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SS-RSRQ </w:t>
      </w:r>
      <w:r w:rsidR="003675E5">
        <w:rPr>
          <w:rFonts w:ascii="Arial" w:hAnsi="Arial" w:cs="Arial"/>
          <w:noProof/>
          <w:sz w:val="24"/>
          <w:szCs w:val="24"/>
        </w:rPr>
        <w:t>relative accuracy</w:t>
      </w:r>
      <w:r w:rsidR="00B5525F">
        <w:rPr>
          <w:rFonts w:ascii="Arial" w:hAnsi="Arial" w:cs="Arial"/>
          <w:noProof/>
          <w:sz w:val="24"/>
          <w:szCs w:val="24"/>
        </w:rPr>
        <w:t xml:space="preserve">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001D7F">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SS-RSRQ </w:t>
      </w:r>
      <w:r w:rsidR="003675E5">
        <w:rPr>
          <w:rFonts w:ascii="Arial" w:hAnsi="Arial"/>
        </w:rPr>
        <w:t>relative</w:t>
      </w:r>
      <w:r w:rsidR="003675E5" w:rsidRPr="000704EE">
        <w:rPr>
          <w:rFonts w:ascii="Arial" w:hAnsi="Arial"/>
        </w:rPr>
        <w:t xml:space="preserve"> </w:t>
      </w:r>
      <w:r>
        <w:rPr>
          <w:rFonts w:ascii="Arial" w:hAnsi="Arial" w:cs="Arial"/>
        </w:rPr>
        <w:t>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7.2.2.</w:t>
      </w:r>
      <w:r w:rsidR="003675E5">
        <w:rPr>
          <w:rFonts w:ascii="Arial" w:hAnsi="Arial"/>
        </w:rPr>
        <w:t>2</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w:t>
      </w:r>
      <w:r w:rsidR="003675E5">
        <w:rPr>
          <w:rFonts w:ascii="Arial" w:hAnsi="Arial"/>
        </w:rPr>
        <w:t>relative</w:t>
      </w:r>
      <w:r w:rsidRPr="000704EE">
        <w:rPr>
          <w:rFonts w:ascii="Arial" w:hAnsi="Arial"/>
        </w:rPr>
        <w:t xml:space="preserve"> measurement accuracy</w:t>
      </w:r>
    </w:p>
    <w:p w:rsidR="00B5525F" w:rsidRPr="00001D7F" w:rsidRDefault="00B5525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6.7.2.2.</w:t>
      </w:r>
      <w:r w:rsidR="003675E5">
        <w:rPr>
          <w:rFonts w:ascii="Arial" w:hAnsi="Arial"/>
        </w:rPr>
        <w:t>2,</w:t>
      </w:r>
      <w:r>
        <w:rPr>
          <w:rFonts w:ascii="Arial" w:hAnsi="Arial"/>
        </w:rPr>
        <w:t xml:space="preserve"> NR SA</w:t>
      </w:r>
      <w:r w:rsidRPr="000704EE">
        <w:rPr>
          <w:rFonts w:ascii="Arial" w:hAnsi="Arial"/>
        </w:rPr>
        <w:t xml:space="preserve">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w:t>
      </w:r>
      <w:r w:rsidR="003675E5">
        <w:rPr>
          <w:rFonts w:ascii="Arial" w:hAnsi="Arial"/>
        </w:rPr>
        <w:t>relative</w:t>
      </w:r>
      <w:r w:rsidRPr="000704EE">
        <w:rPr>
          <w:rFonts w:ascii="Arial" w:hAnsi="Arial"/>
        </w:rPr>
        <w:t xml:space="preserve"> measurement accuracy</w:t>
      </w:r>
    </w:p>
    <w:p w:rsidR="00001D7F" w:rsidRPr="009D32B4" w:rsidRDefault="00001D7F" w:rsidP="005650C6">
      <w:pPr>
        <w:keepNext/>
        <w:keepLines/>
        <w:numPr>
          <w:ilvl w:val="0"/>
          <w:numId w:val="4"/>
        </w:numPr>
        <w:overflowPunct/>
        <w:autoSpaceDE/>
        <w:autoSpaceDN/>
        <w:adjustRightInd/>
        <w:spacing w:after="120"/>
        <w:textAlignment w:val="auto"/>
        <w:rPr>
          <w:ins w:id="0" w:author="Huawei" w:date="2025-04-16T18:03:00Z"/>
          <w:rFonts w:ascii="Arial" w:hAnsi="Arial" w:cs="Arial"/>
        </w:rPr>
      </w:pPr>
      <w:r>
        <w:rPr>
          <w:rFonts w:ascii="Arial" w:hAnsi="Arial"/>
        </w:rPr>
        <w:t xml:space="preserve">16.7.2.4.2, </w:t>
      </w:r>
      <w:r w:rsidRPr="00001D7F">
        <w:rPr>
          <w:rFonts w:ascii="Arial" w:hAnsi="Arial"/>
        </w:rPr>
        <w:t>NR SA FR1-FR1 Inter-frequency relative measurement accuracy with FR1 serving cell and FR1 target cell for 2 Rx UE</w:t>
      </w:r>
    </w:p>
    <w:p w:rsidR="009D32B4" w:rsidRPr="00C31835" w:rsidRDefault="009D32B4" w:rsidP="005650C6">
      <w:pPr>
        <w:keepNext/>
        <w:keepLines/>
        <w:numPr>
          <w:ilvl w:val="0"/>
          <w:numId w:val="4"/>
        </w:numPr>
        <w:overflowPunct/>
        <w:autoSpaceDE/>
        <w:autoSpaceDN/>
        <w:adjustRightInd/>
        <w:spacing w:after="120"/>
        <w:textAlignment w:val="auto"/>
        <w:rPr>
          <w:rFonts w:ascii="Arial" w:hAnsi="Arial" w:cs="Arial"/>
        </w:rPr>
      </w:pPr>
      <w:ins w:id="1" w:author="Huawei" w:date="2025-04-16T18:03:00Z">
        <w:r w:rsidRPr="009D32B4">
          <w:rPr>
            <w:rFonts w:ascii="Arial" w:hAnsi="Arial" w:cs="Arial"/>
          </w:rPr>
          <w:t>19.6.2.2.2</w:t>
        </w:r>
        <w:r w:rsidRPr="009D32B4">
          <w:rPr>
            <w:rFonts w:ascii="Arial" w:hAnsi="Arial" w:cs="Arial"/>
          </w:rPr>
          <w:tab/>
          <w:t>NR SA FR1-FR1 SS-</w:t>
        </w:r>
        <w:proofErr w:type="spellStart"/>
        <w:r w:rsidRPr="009D32B4">
          <w:rPr>
            <w:rFonts w:ascii="Arial" w:hAnsi="Arial" w:cs="Arial"/>
          </w:rPr>
          <w:t>RSRQ</w:t>
        </w:r>
        <w:proofErr w:type="spellEnd"/>
        <w:r w:rsidRPr="009D32B4">
          <w:rPr>
            <w:rFonts w:ascii="Arial" w:hAnsi="Arial" w:cs="Arial"/>
          </w:rPr>
          <w:t xml:space="preserve"> relative measurement accuracy for </w:t>
        </w:r>
        <w:proofErr w:type="spellStart"/>
        <w:r w:rsidRPr="009D32B4">
          <w:rPr>
            <w:rFonts w:ascii="Arial" w:hAnsi="Arial" w:cs="Arial"/>
          </w:rPr>
          <w:t>ATG</w:t>
        </w:r>
      </w:ins>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F47F36">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2" w:name="_Toc241998906"/>
      <w:bookmarkStart w:id="3" w:name="_Toc241998904"/>
      <w:bookmarkStart w:id="4" w:name="_Toc241399347"/>
      <w:bookmarkStart w:id="5" w:name="_Toc296385064"/>
      <w:bookmarkStart w:id="6"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F93AB3">
        <w:rPr>
          <w:rFonts w:ascii="Arial" w:hAnsi="Arial" w:cs="Arial"/>
        </w:rPr>
        <w:t>6.2</w:t>
      </w:r>
      <w:r w:rsidRPr="003A016F">
        <w:rPr>
          <w:rFonts w:ascii="Arial" w:hAnsi="Arial" w:cs="Arial"/>
        </w:rPr>
        <w:t>.0</w:t>
      </w:r>
      <w:r>
        <w:rPr>
          <w:rFonts w:ascii="Arial" w:hAnsi="Arial" w:cs="Arial"/>
        </w:rPr>
        <w:t xml:space="preserve"> Annex A.</w:t>
      </w:r>
    </w:p>
    <w:p w:rsidR="00B5525F" w:rsidRPr="00B5525F" w:rsidRDefault="00B5525F" w:rsidP="00B5525F">
      <w:pPr>
        <w:keepNext/>
        <w:keepLines/>
        <w:spacing w:before="120"/>
        <w:ind w:left="1418" w:hanging="1418"/>
        <w:outlineLvl w:val="3"/>
        <w:rPr>
          <w:rFonts w:ascii="Arial" w:hAnsi="Arial"/>
          <w:sz w:val="24"/>
          <w:highlight w:val="lightGray"/>
          <w:lang w:eastAsia="zh-CN"/>
        </w:rPr>
      </w:pPr>
      <w:bookmarkStart w:id="7" w:name="_Toc231531227"/>
      <w:bookmarkEnd w:id="2"/>
      <w:bookmarkEnd w:id="3"/>
      <w:bookmarkEnd w:id="4"/>
      <w:bookmarkEnd w:id="5"/>
      <w:bookmarkEnd w:id="6"/>
      <w:r w:rsidRPr="00B5525F">
        <w:rPr>
          <w:rFonts w:ascii="Arial" w:hAnsi="Arial"/>
          <w:sz w:val="24"/>
          <w:highlight w:val="lightGray"/>
        </w:rPr>
        <w:t>A.6.7.2.2</w:t>
      </w:r>
      <w:r w:rsidRPr="00B5525F">
        <w:rPr>
          <w:rFonts w:ascii="Arial" w:hAnsi="Arial"/>
          <w:sz w:val="24"/>
          <w:highlight w:val="lightGray"/>
        </w:rPr>
        <w:tab/>
        <w:t xml:space="preserve">SA </w:t>
      </w:r>
      <w:r w:rsidRPr="00B5525F">
        <w:rPr>
          <w:rFonts w:ascii="Arial" w:hAnsi="Arial"/>
          <w:sz w:val="24"/>
          <w:highlight w:val="lightGray"/>
          <w:lang w:eastAsia="zh-CN"/>
        </w:rPr>
        <w:t>Inter-frequency measurement accuracy with FR1 serving cell and FR1 target cell</w:t>
      </w:r>
    </w:p>
    <w:p w:rsidR="00B5525F" w:rsidRPr="00B5525F" w:rsidRDefault="00B5525F" w:rsidP="00B5525F">
      <w:pPr>
        <w:keepNext/>
        <w:keepLines/>
        <w:spacing w:before="120"/>
        <w:ind w:left="1701" w:hanging="1701"/>
        <w:outlineLvl w:val="4"/>
        <w:rPr>
          <w:rFonts w:ascii="Arial" w:hAnsi="Arial"/>
          <w:b/>
          <w:snapToGrid w:val="0"/>
          <w:sz w:val="22"/>
          <w:highlight w:val="lightGray"/>
        </w:rPr>
      </w:pPr>
      <w:bookmarkStart w:id="8" w:name="_Toc535476639"/>
      <w:r w:rsidRPr="00B5525F">
        <w:rPr>
          <w:rFonts w:ascii="Arial" w:hAnsi="Arial"/>
          <w:snapToGrid w:val="0"/>
          <w:sz w:val="22"/>
          <w:highlight w:val="lightGray"/>
        </w:rPr>
        <w:t>A.6.7.2.2.1</w:t>
      </w:r>
      <w:r w:rsidRPr="00B5525F">
        <w:rPr>
          <w:rFonts w:ascii="Arial" w:hAnsi="Arial"/>
          <w:snapToGrid w:val="0"/>
          <w:sz w:val="22"/>
          <w:highlight w:val="lightGray"/>
        </w:rPr>
        <w:tab/>
        <w:t>Test Purpose and Environment</w:t>
      </w:r>
      <w:bookmarkEnd w:id="8"/>
    </w:p>
    <w:p w:rsidR="00B5525F" w:rsidRPr="00B5525F" w:rsidRDefault="00B5525F" w:rsidP="00B5525F">
      <w:pPr>
        <w:rPr>
          <w:highlight w:val="lightGray"/>
          <w:lang w:eastAsia="ko-KR"/>
        </w:rPr>
      </w:pPr>
      <w:r w:rsidRPr="00B5525F">
        <w:rPr>
          <w:highlight w:val="lightGray"/>
          <w:lang w:eastAsia="ko-KR"/>
        </w:rPr>
        <w:t>The purpose of this test is to verify that the SS-RSRQ measurement accuracy is within the specified limits. This test will verify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w:t>
      </w:r>
      <w:r w:rsidRPr="00B5525F">
        <w:rPr>
          <w:highlight w:val="lightGray"/>
          <w:lang w:eastAsia="ko-KR"/>
        </w:rPr>
        <w:t>10.1.</w:t>
      </w:r>
      <w:r w:rsidRPr="00B5525F">
        <w:rPr>
          <w:highlight w:val="lightGray"/>
          <w:lang w:eastAsia="zh-CN"/>
        </w:rPr>
        <w:t>9</w:t>
      </w:r>
      <w:r w:rsidRPr="00B5525F">
        <w:rPr>
          <w:highlight w:val="lightGray"/>
          <w:lang w:eastAsia="ko-KR"/>
        </w:rPr>
        <w:t>.1.</w:t>
      </w:r>
      <w:r w:rsidRPr="00B5525F">
        <w:rPr>
          <w:highlight w:val="lightGray"/>
          <w:lang w:eastAsia="zh-CN"/>
        </w:rPr>
        <w:t>2</w:t>
      </w:r>
      <w:r w:rsidRPr="00B5525F">
        <w:rPr>
          <w:highlight w:val="lightGray"/>
          <w:lang w:eastAsia="ko-KR"/>
        </w:rPr>
        <w:t>.</w:t>
      </w: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9" w:name="_Toc535476640"/>
      <w:r w:rsidRPr="00B5525F">
        <w:rPr>
          <w:rFonts w:ascii="Arial" w:hAnsi="Arial"/>
          <w:sz w:val="22"/>
          <w:highlight w:val="lightGray"/>
          <w:lang w:eastAsia="ko-KR"/>
        </w:rPr>
        <w:t>A.6.7.2.2.2</w:t>
      </w:r>
      <w:r w:rsidRPr="00B5525F">
        <w:rPr>
          <w:rFonts w:ascii="Arial" w:hAnsi="Arial"/>
          <w:sz w:val="22"/>
          <w:highlight w:val="lightGray"/>
          <w:lang w:eastAsia="ko-KR"/>
        </w:rPr>
        <w:tab/>
        <w:t>Test Parameters</w:t>
      </w:r>
      <w:bookmarkEnd w:id="9"/>
    </w:p>
    <w:p w:rsidR="00B5525F" w:rsidRPr="00B5525F" w:rsidRDefault="00B5525F" w:rsidP="00B5525F">
      <w:pPr>
        <w:rPr>
          <w:highlight w:val="lightGray"/>
          <w:lang w:eastAsia="zh-CN"/>
        </w:rPr>
      </w:pPr>
      <w:r w:rsidRPr="00B5525F">
        <w:rPr>
          <w:highlight w:val="lightGray"/>
          <w:lang w:eastAsia="ko-KR"/>
        </w:rPr>
        <w:t xml:space="preserve">In this test case </w:t>
      </w:r>
      <w:r w:rsidRPr="00B5525F">
        <w:rPr>
          <w:highlight w:val="lightGray"/>
          <w:lang w:eastAsia="zh-CN"/>
        </w:rPr>
        <w:t>the two</w:t>
      </w:r>
      <w:r w:rsidRPr="00B5525F">
        <w:rPr>
          <w:highlight w:val="lightGray"/>
          <w:lang w:eastAsia="ko-KR"/>
        </w:rPr>
        <w:t xml:space="preserve"> cells</w:t>
      </w:r>
      <w:r w:rsidRPr="00B5525F">
        <w:rPr>
          <w:highlight w:val="lightGray"/>
          <w:lang w:eastAsia="zh-CN"/>
        </w:rPr>
        <w:t xml:space="preserve"> (i.e., Cell 1 and Cell 2)</w:t>
      </w:r>
      <w:r w:rsidRPr="00B5525F">
        <w:rPr>
          <w:highlight w:val="lightGray"/>
          <w:lang w:eastAsia="ko-KR"/>
        </w:rPr>
        <w:t xml:space="preserve"> are on </w:t>
      </w:r>
      <w:r w:rsidRPr="00B5525F">
        <w:rPr>
          <w:highlight w:val="lightGray"/>
          <w:lang w:eastAsia="zh-CN"/>
        </w:rPr>
        <w:t>different</w:t>
      </w:r>
      <w:r w:rsidRPr="00B5525F">
        <w:rPr>
          <w:highlight w:val="lightGray"/>
          <w:lang w:eastAsia="ko-KR"/>
        </w:rPr>
        <w:t xml:space="preserve"> carrier frequenc</w:t>
      </w:r>
      <w:r w:rsidRPr="00B5525F">
        <w:rPr>
          <w:highlight w:val="lightGray"/>
          <w:lang w:eastAsia="zh-CN"/>
        </w:rPr>
        <w:t>ies and measurement gaps are provided</w:t>
      </w:r>
      <w:r w:rsidRPr="00B5525F">
        <w:rPr>
          <w:highlight w:val="lightGray"/>
          <w:lang w:eastAsia="ko-KR"/>
        </w:rPr>
        <w:t>. Supported test configuration</w:t>
      </w:r>
      <w:r w:rsidRPr="00B5525F">
        <w:rPr>
          <w:highlight w:val="lightGray"/>
          <w:lang w:eastAsia="zh-CN"/>
        </w:rPr>
        <w:t>s</w:t>
      </w:r>
      <w:r w:rsidRPr="00B5525F">
        <w:rPr>
          <w:highlight w:val="lightGray"/>
          <w:lang w:eastAsia="ko-KR"/>
        </w:rPr>
        <w:t xml:space="preserve"> are shown in Table A.6.7.2.2.2-1. </w:t>
      </w:r>
      <w:r w:rsidRPr="00B5525F">
        <w:rPr>
          <w:highlight w:val="lightGray"/>
          <w:lang w:eastAsia="zh-CN"/>
        </w:rPr>
        <w:t>Both</w:t>
      </w:r>
      <w:r w:rsidRPr="00B5525F">
        <w:rPr>
          <w:highlight w:val="lightGray"/>
          <w:lang w:eastAsia="ko-KR"/>
        </w:rPr>
        <w:t xml:space="preserve"> </w:t>
      </w:r>
      <w:r w:rsidR="003675E5">
        <w:rPr>
          <w:highlight w:val="lightGray"/>
          <w:lang w:eastAsia="ko-KR"/>
        </w:rPr>
        <w:t>relative accuracy</w:t>
      </w:r>
      <w:r w:rsidRPr="00B5525F">
        <w:rPr>
          <w:highlight w:val="lightGray"/>
          <w:lang w:eastAsia="zh-CN"/>
        </w:rPr>
        <w:t xml:space="preserve"> and relative </w:t>
      </w:r>
      <w:r w:rsidRPr="00B5525F">
        <w:rPr>
          <w:highlight w:val="lightGray"/>
          <w:lang w:eastAsia="ko-KR"/>
        </w:rPr>
        <w:t>accurac</w:t>
      </w:r>
      <w:r w:rsidRPr="00B5525F">
        <w:rPr>
          <w:highlight w:val="lightGray"/>
          <w:lang w:eastAsia="zh-CN"/>
        </w:rPr>
        <w:t>y</w:t>
      </w:r>
      <w:r w:rsidRPr="00B5525F">
        <w:rPr>
          <w:highlight w:val="lightGray"/>
          <w:lang w:eastAsia="ko-KR"/>
        </w:rPr>
        <w:t xml:space="preserve"> </w:t>
      </w:r>
      <w:r w:rsidRPr="00B5525F">
        <w:rPr>
          <w:highlight w:val="lightGray"/>
          <w:lang w:eastAsia="zh-CN"/>
        </w:rPr>
        <w:t xml:space="preserve">requirements </w:t>
      </w:r>
      <w:r w:rsidRPr="00B5525F">
        <w:rPr>
          <w:highlight w:val="lightGray"/>
          <w:lang w:eastAsia="ko-KR"/>
        </w:rPr>
        <w:t>of SS-RSRQ int</w:t>
      </w:r>
      <w:r w:rsidRPr="00B5525F">
        <w:rPr>
          <w:highlight w:val="lightGray"/>
          <w:lang w:eastAsia="zh-CN"/>
        </w:rPr>
        <w:t>er</w:t>
      </w:r>
      <w:r w:rsidRPr="00B5525F">
        <w:rPr>
          <w:highlight w:val="lightGray"/>
          <w:lang w:eastAsia="ko-KR"/>
        </w:rPr>
        <w:t xml:space="preserve">-frequency measurement </w:t>
      </w:r>
      <w:r w:rsidRPr="00B5525F">
        <w:rPr>
          <w:highlight w:val="lightGray"/>
          <w:lang w:eastAsia="zh-CN"/>
        </w:rPr>
        <w:t>are</w:t>
      </w:r>
      <w:r w:rsidRPr="00B5525F">
        <w:rPr>
          <w:highlight w:val="lightGray"/>
          <w:lang w:eastAsia="ko-KR"/>
        </w:rPr>
        <w:t xml:space="preserve"> test</w:t>
      </w:r>
      <w:r w:rsidRPr="00B5525F">
        <w:rPr>
          <w:highlight w:val="lightGray"/>
          <w:lang w:eastAsia="zh-CN"/>
        </w:rPr>
        <w:t>ed</w:t>
      </w:r>
      <w:r w:rsidRPr="00B5525F">
        <w:rPr>
          <w:highlight w:val="lightGray"/>
          <w:lang w:eastAsia="ko-KR"/>
        </w:rPr>
        <w:t xml:space="preserve"> by using </w:t>
      </w:r>
      <w:r w:rsidRPr="00B5525F">
        <w:rPr>
          <w:highlight w:val="lightGray"/>
          <w:lang w:eastAsia="zh-CN"/>
        </w:rPr>
        <w:t>test</w:t>
      </w:r>
      <w:r w:rsidRPr="00B5525F">
        <w:rPr>
          <w:highlight w:val="lightGray"/>
          <w:lang w:eastAsia="ko-KR"/>
        </w:rPr>
        <w:t xml:space="preserve"> parameters in Table A.6.7.2.2.2-</w:t>
      </w:r>
      <w:r w:rsidRPr="00B5525F">
        <w:rPr>
          <w:highlight w:val="lightGray"/>
          <w:lang w:eastAsia="zh-CN"/>
        </w:rPr>
        <w:t>2</w:t>
      </w:r>
      <w:r w:rsidRPr="00B5525F">
        <w:rPr>
          <w:highlight w:val="lightGray"/>
          <w:lang w:eastAsia="ko-KR"/>
        </w:rPr>
        <w:t xml:space="preserve">. In all test cases, Cell </w:t>
      </w:r>
      <w:r w:rsidRPr="00B5525F">
        <w:rPr>
          <w:highlight w:val="lightGray"/>
          <w:lang w:eastAsia="zh-CN"/>
        </w:rPr>
        <w:t>1</w:t>
      </w:r>
      <w:r w:rsidRPr="00B5525F">
        <w:rPr>
          <w:highlight w:val="lightGray"/>
          <w:lang w:eastAsia="ko-KR"/>
        </w:rPr>
        <w:t xml:space="preserve"> is the </w:t>
      </w:r>
      <w:proofErr w:type="spellStart"/>
      <w:r w:rsidRPr="00B5525F">
        <w:rPr>
          <w:highlight w:val="lightGray"/>
          <w:lang w:eastAsia="ko-KR"/>
        </w:rPr>
        <w:t>PCell</w:t>
      </w:r>
      <w:proofErr w:type="spellEnd"/>
      <w:r w:rsidRPr="00B5525F">
        <w:rPr>
          <w:highlight w:val="lightGray"/>
          <w:lang w:eastAsia="zh-CN"/>
        </w:rPr>
        <w:t xml:space="preserve"> and </w:t>
      </w:r>
      <w:r w:rsidRPr="00B5525F">
        <w:rPr>
          <w:highlight w:val="lightGray"/>
          <w:lang w:eastAsia="ko-KR"/>
        </w:rPr>
        <w:t xml:space="preserve">Cell </w:t>
      </w:r>
      <w:r w:rsidRPr="00B5525F">
        <w:rPr>
          <w:highlight w:val="lightGray"/>
          <w:lang w:eastAsia="zh-CN"/>
        </w:rPr>
        <w:t>2</w:t>
      </w:r>
      <w:r w:rsidRPr="00B5525F">
        <w:rPr>
          <w:highlight w:val="lightGray"/>
          <w:lang w:eastAsia="ko-KR"/>
        </w:rPr>
        <w:t xml:space="preserve"> is target cell.</w:t>
      </w: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A.6.7.2.2.2-1</w:t>
      </w:r>
      <w:r w:rsidRPr="00B5525F">
        <w:rPr>
          <w:rFonts w:ascii="Arial" w:hAnsi="Arial"/>
          <w:b/>
          <w:highlight w:val="lightGray"/>
        </w:rPr>
        <w:t xml:space="preserve">: SS-RSRQ </w:t>
      </w:r>
      <w:r w:rsidRPr="00B5525F">
        <w:rPr>
          <w:rFonts w:ascii="Arial" w:hAnsi="Arial"/>
          <w:b/>
          <w:highlight w:val="lightGray"/>
          <w:lang w:eastAsia="zh-CN"/>
        </w:rPr>
        <w:t xml:space="preserve">Inter </w:t>
      </w:r>
      <w:r w:rsidRPr="00B5525F">
        <w:rPr>
          <w:rFonts w:ascii="Arial" w:hAnsi="Arial"/>
          <w:b/>
          <w:highlight w:val="lightGray"/>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5525F" w:rsidRPr="00B5525F" w:rsidTr="00B5525F">
        <w:trPr>
          <w:jc w:val="center"/>
        </w:trPr>
        <w:tc>
          <w:tcPr>
            <w:tcW w:w="2207"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Config</w:t>
            </w:r>
          </w:p>
        </w:tc>
        <w:tc>
          <w:tcPr>
            <w:tcW w:w="6809"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Description</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1</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FDD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2</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TDD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3</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30kHz SSB SCS, 40 MHz bandwidth, TDD duplex mode</w:t>
            </w:r>
          </w:p>
        </w:tc>
      </w:tr>
      <w:tr w:rsidR="00B5525F" w:rsidRPr="00B5525F" w:rsidTr="00B5525F">
        <w:trPr>
          <w:jc w:val="center"/>
        </w:trPr>
        <w:tc>
          <w:tcPr>
            <w:tcW w:w="9016" w:type="dxa"/>
            <w:gridSpan w:val="2"/>
            <w:shd w:val="clear" w:color="auto" w:fill="auto"/>
          </w:tcPr>
          <w:p w:rsidR="00B5525F" w:rsidRPr="00B5525F" w:rsidRDefault="00B5525F" w:rsidP="00B5525F">
            <w:pPr>
              <w:keepNext/>
              <w:keepLines/>
              <w:spacing w:after="0"/>
              <w:ind w:left="851" w:hanging="851"/>
              <w:rPr>
                <w:rFonts w:ascii="Arial" w:hAnsi="Arial"/>
                <w:sz w:val="18"/>
                <w:highlight w:val="lightGray"/>
              </w:rPr>
            </w:pPr>
            <w:r w:rsidRPr="00B5525F">
              <w:rPr>
                <w:rFonts w:ascii="Arial" w:hAnsi="Arial"/>
                <w:sz w:val="18"/>
                <w:highlight w:val="lightGray"/>
              </w:rPr>
              <w:t>Note:</w:t>
            </w:r>
            <w:r w:rsidRPr="00B5525F">
              <w:rPr>
                <w:rFonts w:ascii="Arial" w:hAnsi="Arial"/>
                <w:sz w:val="18"/>
                <w:highlight w:val="lightGray"/>
              </w:rPr>
              <w:tab/>
              <w:t>The UE is only required to be tested in one of the supported test configurations</w:t>
            </w:r>
          </w:p>
        </w:tc>
      </w:tr>
    </w:tbl>
    <w:p w:rsidR="00B5525F" w:rsidRPr="00B5525F" w:rsidRDefault="00B5525F" w:rsidP="00B5525F">
      <w:pPr>
        <w:rPr>
          <w:highlight w:val="lightGray"/>
          <w:lang w:eastAsia="zh-CN"/>
        </w:rPr>
      </w:pP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w:t>
      </w:r>
      <w:r w:rsidRPr="00B5525F">
        <w:rPr>
          <w:rFonts w:ascii="Arial" w:eastAsia="Times New Roman" w:hAnsi="Arial"/>
          <w:b/>
          <w:highlight w:val="lightGray"/>
          <w:lang w:eastAsia="zh-CN"/>
        </w:rPr>
        <w:t>6</w:t>
      </w:r>
      <w:r w:rsidRPr="00B5525F">
        <w:rPr>
          <w:rFonts w:ascii="Arial" w:eastAsia="Times New Roman" w:hAnsi="Arial"/>
          <w:b/>
          <w:highlight w:val="lightGray"/>
          <w:lang w:eastAsia="ko-KR"/>
        </w:rPr>
        <w:t>.7.2.</w:t>
      </w:r>
      <w:r w:rsidRPr="00B5525F">
        <w:rPr>
          <w:rFonts w:ascii="Arial" w:eastAsia="Times New Roman" w:hAnsi="Arial"/>
          <w:b/>
          <w:highlight w:val="lightGray"/>
          <w:lang w:eastAsia="zh-CN"/>
        </w:rPr>
        <w:t>2</w:t>
      </w:r>
      <w:r w:rsidRPr="00B5525F">
        <w:rPr>
          <w:rFonts w:ascii="Arial" w:eastAsia="Times New Roman" w:hAnsi="Arial"/>
          <w:b/>
          <w:highlight w:val="lightGray"/>
          <w:lang w:eastAsia="ko-KR"/>
        </w:rPr>
        <w:t>.2-</w:t>
      </w:r>
      <w:r w:rsidRPr="00B5525F">
        <w:rPr>
          <w:rFonts w:ascii="Arial" w:eastAsia="Times New Roman" w:hAnsi="Arial"/>
          <w:b/>
          <w:highlight w:val="lightGray"/>
          <w:lang w:eastAsia="zh-CN"/>
        </w:rPr>
        <w:t>2</w:t>
      </w:r>
      <w:r w:rsidRPr="00B5525F">
        <w:rPr>
          <w:rFonts w:ascii="Arial" w:hAnsi="Arial"/>
          <w:b/>
          <w:highlight w:val="lightGray"/>
        </w:rPr>
        <w:t>: SS-RSRQ Int</w:t>
      </w:r>
      <w:r w:rsidRPr="00B5525F">
        <w:rPr>
          <w:rFonts w:ascii="Arial" w:hAnsi="Arial"/>
          <w:b/>
          <w:highlight w:val="lightGray"/>
          <w:lang w:eastAsia="zh-CN"/>
        </w:rPr>
        <w:t>er</w:t>
      </w:r>
      <w:r w:rsidRPr="00B5525F">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B5525F" w:rsidRPr="00B5525F" w:rsidTr="00B5525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3</w:t>
            </w:r>
          </w:p>
        </w:tc>
      </w:tr>
      <w:tr w:rsidR="00B5525F" w:rsidRPr="00B5525F" w:rsidTr="00B5525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rPr>
                <w:rFonts w:ascii="Arial" w:hAnsi="Arial" w:cs="Arial"/>
                <w:sz w:val="18"/>
                <w:highlight w:val="lightGray"/>
                <w:lang w:val="it-IT"/>
              </w:rPr>
            </w:pPr>
            <w:r w:rsidRPr="00B5525F">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r>
      <w:tr w:rsidR="00B5525F" w:rsidRPr="00B5525F" w:rsidTr="00B5525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ind w:left="57" w:hanging="57"/>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FDD</w:t>
            </w:r>
          </w:p>
        </w:tc>
      </w:tr>
      <w:tr w:rsidR="00B5525F" w:rsidRPr="00B5525F" w:rsidTr="00B5525F">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TDD</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Not Applicable</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TDDConf.1.1</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TDDConf.2.1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roofErr w:type="spellStart"/>
            <w:r w:rsidRPr="00B5525F">
              <w:rPr>
                <w:rFonts w:ascii="Arial" w:hAnsi="Arial" w:cs="Arial"/>
                <w:sz w:val="18"/>
                <w:highlight w:val="lightGray"/>
                <w:lang w:val="en-US"/>
              </w:rPr>
              <w:t>BW</w:t>
            </w:r>
            <w:r w:rsidRPr="00B5525F">
              <w:rPr>
                <w:rFonts w:ascii="Arial" w:hAnsi="Arial" w:cs="Arial"/>
                <w:sz w:val="18"/>
                <w:highlight w:val="lightGray"/>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MHz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cs="Arial"/>
                <w:sz w:val="18"/>
                <w:szCs w:val="18"/>
                <w:highlight w:val="lightGray"/>
                <w:lang w:val="de-DE"/>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106 </w:t>
            </w:r>
          </w:p>
        </w:tc>
      </w:tr>
      <w:tr w:rsidR="00B5525F" w:rsidRPr="00B5525F" w:rsidTr="00B5525F">
        <w:trPr>
          <w:trHeight w:val="283"/>
          <w:jc w:val="center"/>
        </w:trPr>
        <w:tc>
          <w:tcPr>
            <w:tcW w:w="2110"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 1,2,3</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0</w:t>
            </w:r>
          </w:p>
        </w:tc>
      </w:tr>
      <w:tr w:rsidR="00B5525F" w:rsidRPr="00B5525F" w:rsidTr="00B5525F">
        <w:trPr>
          <w:trHeight w:val="283"/>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BWP BW</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spellStart"/>
            <w:proofErr w:type="gramStart"/>
            <w:r w:rsidRPr="00B5525F">
              <w:rPr>
                <w:rFonts w:ascii="Arial" w:eastAsia="Malgun Gothic" w:hAnsi="Arial"/>
                <w:sz w:val="18"/>
                <w:szCs w:val="18"/>
                <w:highlight w:val="lightGray"/>
              </w:rPr>
              <w:t>NRB,c</w:t>
            </w:r>
            <w:proofErr w:type="spellEnd"/>
            <w:proofErr w:type="gramEnd"/>
            <w:r w:rsidRPr="00B5525F">
              <w:rPr>
                <w:rFonts w:ascii="Arial" w:eastAsia="Malgun Gothic" w:hAnsi="Arial"/>
                <w:sz w:val="18"/>
                <w:szCs w:val="18"/>
                <w:highlight w:val="lightGray"/>
              </w:rPr>
              <w:t xml:space="preserve"> = 106</w:t>
            </w:r>
            <w:r w:rsidRPr="00B5525F">
              <w:rPr>
                <w:rFonts w:eastAsia="Malgun Gothic" w:cs="Arial"/>
                <w:szCs w:val="18"/>
                <w:highlight w:val="lightGray"/>
                <w:lang w:val="de-DE"/>
              </w:rPr>
              <w:t xml:space="preserve"> </w:t>
            </w:r>
          </w:p>
        </w:tc>
      </w:tr>
      <w:tr w:rsidR="00B5525F" w:rsidRPr="00B5525F" w:rsidTr="00B5525F">
        <w:trPr>
          <w:trHeight w:val="283"/>
          <w:jc w:val="center"/>
        </w:trPr>
        <w:tc>
          <w:tcPr>
            <w:tcW w:w="3766" w:type="dxa"/>
            <w:gridSpan w:val="4"/>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lang w:val="en-US"/>
              </w:rPr>
              <w:t>DRX Cycle</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roofErr w:type="spellStart"/>
            <w:r w:rsidRPr="00B5525F">
              <w:rPr>
                <w:rFonts w:ascii="Arial" w:hAnsi="Arial" w:cs="Arial"/>
                <w:sz w:val="18"/>
                <w:highlight w:val="lightGray"/>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hAnsi="Arial" w:cs="Arial"/>
                <w:sz w:val="18"/>
                <w:highlight w:val="lightGray"/>
                <w:lang w:val="en-US"/>
              </w:rPr>
              <w:t>Not Applicable</w:t>
            </w: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1,4</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2,5</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3,6</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R.1.1 FDD</w:t>
            </w:r>
            <w:r w:rsidRPr="00B5525F">
              <w:rPr>
                <w:rFonts w:ascii="Arial" w:hAnsi="Arial" w:cs="Arial"/>
                <w:sz w:val="16"/>
                <w:highlight w:val="lightGray"/>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snapToGrid w:val="0"/>
                <w:sz w:val="18"/>
                <w:highlight w:val="lightGray"/>
              </w:rPr>
              <w:t>OCNG pattern 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rPr>
              <w:t>SMTC</w:t>
            </w:r>
            <w:r w:rsidRPr="00B5525F">
              <w:rPr>
                <w:rFonts w:ascii="Arial" w:hAnsi="Arial" w:cs="Arial"/>
                <w:sz w:val="18"/>
                <w:highlight w:val="lightGray"/>
                <w:lang w:eastAsia="zh-CN"/>
              </w:rPr>
              <w:t xml:space="preserve"> </w:t>
            </w:r>
            <w:r w:rsidRPr="00B5525F">
              <w:rPr>
                <w:rFonts w:ascii="Arial" w:hAnsi="Arial"/>
                <w:snapToGrid w:val="0"/>
                <w:sz w:val="18"/>
                <w:highlight w:val="lightGray"/>
              </w:rPr>
              <w:t xml:space="preserve">pattern </w:t>
            </w:r>
            <w:r w:rsidRPr="00B5525F">
              <w:rPr>
                <w:rFonts w:ascii="Arial" w:hAnsi="Arial" w:cs="Arial"/>
                <w:sz w:val="18"/>
                <w:highlight w:val="lightGray"/>
              </w:rPr>
              <w:t>1</w:t>
            </w:r>
          </w:p>
        </w:tc>
      </w:tr>
      <w:tr w:rsidR="00B5525F" w:rsidRPr="00B5525F" w:rsidTr="00B5525F">
        <w:trPr>
          <w:trHeight w:val="16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SMTC</w:t>
            </w:r>
            <w:r w:rsidRPr="00B5525F">
              <w:rPr>
                <w:rFonts w:ascii="Arial" w:hAnsi="Arial"/>
                <w:snapToGrid w:val="0"/>
                <w:sz w:val="18"/>
                <w:highlight w:val="lightGray"/>
              </w:rPr>
              <w:t xml:space="preserve"> pattern </w:t>
            </w:r>
            <w:r w:rsidRPr="00B5525F">
              <w:rPr>
                <w:rFonts w:ascii="Arial" w:hAnsi="Arial" w:cs="Arial"/>
                <w:sz w:val="18"/>
                <w:highlight w:val="lightGray"/>
              </w:rPr>
              <w:t>2</w:t>
            </w:r>
          </w:p>
        </w:tc>
      </w:tr>
      <w:tr w:rsidR="00B5525F" w:rsidRPr="00B5525F" w:rsidTr="00B5525F">
        <w:trPr>
          <w:trHeight w:val="80"/>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eastAsia="zh-CN"/>
              </w:rPr>
            </w:pPr>
            <w:r w:rsidRPr="00B5525F">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1</w:t>
            </w:r>
            <w:r w:rsidRPr="00B5525F">
              <w:rPr>
                <w:rFonts w:ascii="Arial" w:hAnsi="Arial" w:cs="Arial"/>
                <w:sz w:val="18"/>
                <w:highlight w:val="lightGray"/>
                <w:lang w:eastAsia="zh-CN"/>
              </w:rPr>
              <w:t xml:space="preserve"> in FR1</w:t>
            </w:r>
          </w:p>
        </w:tc>
      </w:tr>
      <w:tr w:rsidR="00B5525F" w:rsidRPr="00B5525F" w:rsidTr="00B5525F">
        <w:trPr>
          <w:trHeight w:val="12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w:t>
            </w:r>
            <w:r w:rsidRPr="00B5525F">
              <w:rPr>
                <w:rFonts w:ascii="Arial" w:hAnsi="Arial" w:cs="Arial"/>
                <w:sz w:val="18"/>
                <w:highlight w:val="lightGray"/>
                <w:lang w:eastAsia="zh-CN"/>
              </w:rPr>
              <w:t>2 in FR1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r w:rsidRPr="00B5525F">
              <w:rPr>
                <w:rFonts w:ascii="Arial" w:hAnsi="Arial" w:cs="Arial"/>
                <w:sz w:val="18"/>
                <w:highlight w:val="lightGray"/>
                <w:lang w:val="da-DK"/>
              </w:rPr>
              <w:t>kHz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15 kHz</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30</w:t>
            </w:r>
            <w:r w:rsidRPr="00B5525F">
              <w:rPr>
                <w:rFonts w:ascii="Arial" w:hAnsi="Arial" w:cs="Arial"/>
                <w:sz w:val="18"/>
                <w:highlight w:val="lightGray"/>
                <w:lang w:val="en-US" w:eastAsia="zh-CN"/>
              </w:rPr>
              <w:t xml:space="preserve"> </w:t>
            </w:r>
            <w:r w:rsidRPr="00B5525F">
              <w:rPr>
                <w:rFonts w:ascii="Arial" w:hAnsi="Arial" w:cs="Arial"/>
                <w:sz w:val="18"/>
                <w:highlight w:val="lightGray"/>
                <w:lang w:val="en-US"/>
              </w:rPr>
              <w:t>kHz</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OCNG DMRS to </w:t>
            </w:r>
            <w:proofErr w:type="gramStart"/>
            <w:r w:rsidRPr="00B5525F">
              <w:rPr>
                <w:rFonts w:ascii="Arial" w:hAnsi="Arial" w:cs="Arial"/>
                <w:sz w:val="16"/>
                <w:szCs w:val="16"/>
                <w:highlight w:val="lightGray"/>
                <w:lang w:eastAsia="ja-JP"/>
              </w:rPr>
              <w:t>SSS(</w:t>
            </w:r>
            <w:proofErr w:type="gramEnd"/>
            <w:r w:rsidRPr="00B5525F">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fillcolor="window">
                  <v:imagedata r:id="rId7" o:title=""/>
                </v:shape>
                <o:OLEObject Type="Embed" ProgID="Equation.3" ShapeID="_x0000_i1025" DrawAspect="Content" ObjectID="_1806331942" r:id="rId8"/>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6" type="#_x0000_t75" style="width:21.3pt;height:14.4pt" o:ole="" fillcolor="window">
                  <v:imagedata r:id="rId7" o:title=""/>
                </v:shape>
                <o:OLEObject Type="Embed" ProgID="Equation.3" ShapeID="_x0000_i1026" DrawAspect="Content" ObjectID="_1806331943" r:id="rId9"/>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7" type="#_x0000_t75" style="width:21.3pt;height:14.4pt" o:ole="" fillcolor="window">
                  <v:imagedata r:id="rId7" o:title=""/>
                </v:shape>
                <o:OLEObject Type="Embed" ProgID="Equation.3" ShapeID="_x0000_i1027" DrawAspect="Content" ObjectID="_1806331944" r:id="rId10"/>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w:t>
            </w:r>
            <w:r w:rsidR="00F91B45">
              <w:rPr>
                <w:rFonts w:ascii="Arial" w:hAnsi="Arial" w:cs="Arial"/>
                <w:sz w:val="18"/>
                <w:highlight w:val="lightGray"/>
                <w:lang w:val="en-US"/>
              </w:rPr>
              <w:t>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-110</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-109.5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i/>
                <w:highlight w:val="lightGray"/>
                <w:lang w:val="en-US"/>
              </w:rPr>
            </w:pPr>
            <w:r w:rsidRPr="00B5525F">
              <w:rPr>
                <w:rFonts w:eastAsia="Calibri"/>
                <w:i/>
                <w:position w:val="-12"/>
                <w:szCs w:val="22"/>
                <w:highlight w:val="lightGray"/>
                <w:lang w:val="en-US"/>
              </w:rPr>
              <w:object w:dxaOrig="615" w:dyaOrig="390">
                <v:shape id="_x0000_i1028" type="#_x0000_t75" style="width:28.2pt;height:14.4pt" o:ole="" fillcolor="window">
                  <v:imagedata r:id="rId11" o:title=""/>
                </v:shape>
                <o:OLEObject Type="Embed" ProgID="Equation.3" ShapeID="_x0000_i1028" DrawAspect="Content" ObjectID="_1806331945" r:id="rId1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highlight w:val="lightGray"/>
                <w:lang w:val="en-US"/>
              </w:rPr>
            </w:pPr>
            <w:r w:rsidRPr="00B5525F">
              <w:rPr>
                <w:rFonts w:eastAsia="Calibri"/>
                <w:position w:val="-12"/>
                <w:szCs w:val="22"/>
                <w:highlight w:val="lightGray"/>
                <w:lang w:val="en-US"/>
              </w:rPr>
              <w:object w:dxaOrig="810" w:dyaOrig="390">
                <v:shape id="_x0000_i1029" type="#_x0000_t75" style="width:43.8pt;height:14.4pt" o:ole="" fillcolor="window">
                  <v:imagedata r:id="rId13" o:title=""/>
                </v:shape>
                <o:OLEObject Type="Embed" ProgID="Equation.3" ShapeID="_x0000_i1029" DrawAspect="Content" ObjectID="_1806331946"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SS-RSRP</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w:t>
            </w:r>
            <w:r w:rsidRPr="00B5525F">
              <w:rPr>
                <w:highlight w:val="lightGray"/>
              </w:rPr>
              <w:t>.</w:t>
            </w:r>
            <w:r w:rsidRPr="00B5525F">
              <w:rPr>
                <w:highlight w:val="lightGray"/>
                <w:lang w:eastAsia="zh-CN"/>
              </w:rPr>
              <w:t>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5.75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1.75</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w:t>
            </w:r>
            <w:r w:rsidRPr="00B5525F">
              <w:rPr>
                <w:highlight w:val="lightGray"/>
                <w:lang w:eastAsia="zh-CN"/>
              </w:rPr>
              <w:t>6</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11</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rFonts w:eastAsia="Calibri"/>
                <w:szCs w:val="22"/>
                <w:highlight w:val="lightGray"/>
                <w:lang w:val="en-US"/>
              </w:rPr>
              <w:t>SS-RSRQ</w:t>
            </w:r>
            <w:r w:rsidRPr="00B5525F">
              <w:rPr>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12.56</w:t>
            </w:r>
            <w:r w:rsidRPr="00B5525F" w:rsidDel="00A738F3">
              <w:rPr>
                <w:highlight w:val="lightGray"/>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14.76</w:t>
            </w:r>
            <w:r w:rsidRPr="00B5525F" w:rsidDel="00A738F3">
              <w:rPr>
                <w:highlight w:val="lightGray"/>
                <w:lang w:val="en-US" w:eastAsia="ko-KR"/>
              </w:rPr>
              <w:t>T</w:t>
            </w: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F71DD2"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c>
          <w:tcPr>
            <w:tcW w:w="702"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Io</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-83.28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-85.8</w:t>
            </w:r>
            <w:r w:rsidRPr="00B5525F">
              <w:rPr>
                <w:rFonts w:ascii="Arial" w:hAnsi="Arial" w:cs="Arial"/>
                <w:sz w:val="18"/>
                <w:highlight w:val="lightGray"/>
                <w:lang w:val="en-US" w:eastAsia="zh-CN"/>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w:t>
            </w:r>
            <w:r w:rsidRPr="00B5525F">
              <w:rPr>
                <w:rFonts w:ascii="Arial" w:hAnsi="Arial" w:cs="Arial"/>
                <w:sz w:val="18"/>
                <w:highlight w:val="lightGray"/>
                <w:lang w:val="en-US" w:eastAsia="zh-CN"/>
              </w:rPr>
              <w:t>33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0</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79</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-77.19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-79.73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3</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r>
      <w:tr w:rsidR="00B5525F" w:rsidRPr="00B5525F" w:rsidTr="00B5525F">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N"/>
              <w:rPr>
                <w:highlight w:val="lightGray"/>
                <w:lang w:val="en-US"/>
              </w:rPr>
            </w:pPr>
            <w:r w:rsidRPr="00B5525F">
              <w:rPr>
                <w:highlight w:val="lightGray"/>
                <w:lang w:val="en-US"/>
              </w:rPr>
              <w:t>Note 1:</w:t>
            </w:r>
            <w:r w:rsidRPr="00B5525F">
              <w:rPr>
                <w:highlight w:val="lightGray"/>
                <w:lang w:val="en-US"/>
              </w:rPr>
              <w:tab/>
              <w:t>OCNG shall be used such that both cells are fully allocated and a constant total transmitted power spectral density is achieved for all OFDM symbols.</w:t>
            </w:r>
          </w:p>
          <w:p w:rsidR="00B5525F" w:rsidRPr="00B5525F" w:rsidRDefault="00B5525F" w:rsidP="00B5525F">
            <w:pPr>
              <w:pStyle w:val="TAN"/>
              <w:rPr>
                <w:highlight w:val="lightGray"/>
                <w:lang w:val="en-US"/>
              </w:rPr>
            </w:pPr>
            <w:r w:rsidRPr="00B5525F">
              <w:rPr>
                <w:highlight w:val="lightGray"/>
                <w:lang w:val="en-US"/>
              </w:rPr>
              <w:t>Note 2:</w:t>
            </w:r>
            <w:r w:rsidRPr="00B5525F">
              <w:rPr>
                <w:highlight w:val="lightGray"/>
                <w:lang w:val="en-US"/>
              </w:rPr>
              <w:tab/>
              <w:t xml:space="preserve">Interference from other cells and noise sources not specified in the test is assumed to be constant over subcarriers and time and shall be modelled as AWGN of appropriate power for </w:t>
            </w:r>
            <w:r w:rsidRPr="00B5525F">
              <w:rPr>
                <w:rFonts w:eastAsia="Calibri" w:cs="v4.2.0"/>
                <w:position w:val="-12"/>
                <w:szCs w:val="22"/>
                <w:highlight w:val="lightGray"/>
                <w:lang w:val="en-US"/>
              </w:rPr>
              <w:object w:dxaOrig="405" w:dyaOrig="345">
                <v:shape id="_x0000_i1030" type="#_x0000_t75" style="width:21.3pt;height:14.4pt" o:ole="" fillcolor="window">
                  <v:imagedata r:id="rId7" o:title=""/>
                </v:shape>
                <o:OLEObject Type="Embed" ProgID="Equation.3" ShapeID="_x0000_i1030" DrawAspect="Content" ObjectID="_1806331947" r:id="rId15"/>
              </w:object>
            </w:r>
            <w:r w:rsidRPr="00B5525F">
              <w:rPr>
                <w:highlight w:val="lightGray"/>
                <w:lang w:val="en-US"/>
              </w:rPr>
              <w:t xml:space="preserve"> to be fulfilled.</w:t>
            </w:r>
          </w:p>
          <w:p w:rsidR="00B5525F" w:rsidRPr="00B5525F" w:rsidRDefault="00B5525F" w:rsidP="00B5525F">
            <w:pPr>
              <w:pStyle w:val="TAN"/>
              <w:rPr>
                <w:highlight w:val="lightGray"/>
                <w:lang w:val="en-US"/>
              </w:rPr>
            </w:pPr>
            <w:r w:rsidRPr="00B5525F">
              <w:rPr>
                <w:highlight w:val="lightGray"/>
                <w:lang w:val="en-US"/>
              </w:rPr>
              <w:t>Note 3:</w:t>
            </w:r>
            <w:r w:rsidRPr="00B5525F">
              <w:rPr>
                <w:highlight w:val="lightGray"/>
                <w:lang w:val="en-US"/>
              </w:rPr>
              <w:tab/>
              <w:t>SS-RSRQ, SS-RSRP, and Io levels have been derived from other parameters for information purposes. They are not settable parameters themselves.</w:t>
            </w:r>
          </w:p>
          <w:p w:rsidR="00B5525F" w:rsidRPr="00B5525F" w:rsidRDefault="00B5525F" w:rsidP="00B5525F">
            <w:pPr>
              <w:pStyle w:val="TAN"/>
              <w:rPr>
                <w:highlight w:val="lightGray"/>
                <w:lang w:val="en-US"/>
              </w:rPr>
            </w:pPr>
            <w:r w:rsidRPr="00B5525F">
              <w:rPr>
                <w:highlight w:val="lightGray"/>
                <w:lang w:val="en-US"/>
              </w:rPr>
              <w:t>Note 4:</w:t>
            </w:r>
            <w:r w:rsidRPr="00B5525F">
              <w:rPr>
                <w:highlight w:val="lightGray"/>
                <w:lang w:val="en-US"/>
              </w:rPr>
              <w:tab/>
              <w:t>SS-RSRQ, SS-RSRP minimum requirements are specified assuming independent interference and noise at each receiver antenna port.</w:t>
            </w:r>
          </w:p>
          <w:p w:rsidR="00B5525F" w:rsidRPr="00B5525F" w:rsidRDefault="00B5525F" w:rsidP="00B5525F">
            <w:pPr>
              <w:pStyle w:val="TAN"/>
              <w:rPr>
                <w:highlight w:val="lightGray"/>
                <w:lang w:val="en-US"/>
              </w:rPr>
            </w:pPr>
            <w:r w:rsidRPr="00B5525F">
              <w:rPr>
                <w:highlight w:val="lightGray"/>
                <w:lang w:val="en-US"/>
              </w:rPr>
              <w:t>Note 5:</w:t>
            </w:r>
            <w:r w:rsidRPr="00B5525F">
              <w:rPr>
                <w:highlight w:val="lightGray"/>
                <w:lang w:val="en-US"/>
              </w:rPr>
              <w:tab/>
              <w:t xml:space="preserve">NR operating band groups are as defined in clause 3.5.2. </w:t>
            </w:r>
          </w:p>
          <w:p w:rsidR="00B5525F" w:rsidRPr="00B5525F" w:rsidRDefault="00B5525F" w:rsidP="00B5525F">
            <w:pPr>
              <w:pStyle w:val="TAN"/>
              <w:rPr>
                <w:highlight w:val="lightGray"/>
                <w:lang w:val="en-US"/>
              </w:rPr>
            </w:pPr>
            <w:r w:rsidRPr="00B5525F">
              <w:rPr>
                <w:highlight w:val="lightGray"/>
                <w:lang w:val="en-US"/>
              </w:rPr>
              <w:t xml:space="preserve">Note 6: </w:t>
            </w:r>
            <w:r w:rsidRPr="00B5525F">
              <w:rPr>
                <w:highlight w:val="lightGray"/>
                <w:lang w:val="en-US"/>
              </w:rPr>
              <w:tab/>
              <w:t>The test configuration excludes support for band n51 and it is not required to run this test on band n51 in this release of the specification.</w:t>
            </w:r>
          </w:p>
        </w:tc>
      </w:tr>
    </w:tbl>
    <w:p w:rsidR="00B5525F" w:rsidRPr="00B5525F" w:rsidRDefault="00B5525F" w:rsidP="00B5525F">
      <w:pPr>
        <w:rPr>
          <w:highlight w:val="lightGray"/>
        </w:rPr>
      </w:pP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10" w:name="_Toc535476641"/>
      <w:r w:rsidRPr="00B5525F">
        <w:rPr>
          <w:rFonts w:ascii="Arial" w:hAnsi="Arial"/>
          <w:sz w:val="22"/>
          <w:highlight w:val="lightGray"/>
          <w:lang w:eastAsia="ko-KR"/>
        </w:rPr>
        <w:lastRenderedPageBreak/>
        <w:t>A.6.7.2.2.3</w:t>
      </w:r>
      <w:r w:rsidRPr="00B5525F">
        <w:rPr>
          <w:rFonts w:ascii="Arial" w:hAnsi="Arial"/>
          <w:sz w:val="22"/>
          <w:highlight w:val="lightGray"/>
          <w:lang w:eastAsia="ko-KR"/>
        </w:rPr>
        <w:tab/>
        <w:t>Test Requirements</w:t>
      </w:r>
      <w:bookmarkEnd w:id="10"/>
    </w:p>
    <w:p w:rsidR="00B5525F" w:rsidRPr="00BF1D37" w:rsidRDefault="00B5525F" w:rsidP="00B5525F">
      <w:pPr>
        <w:rPr>
          <w:lang w:eastAsia="zh-CN"/>
        </w:rPr>
      </w:pPr>
      <w:r w:rsidRPr="00B5525F">
        <w:rPr>
          <w:highlight w:val="lightGray"/>
          <w:lang w:eastAsia="ko-KR"/>
        </w:rPr>
        <w:t>The SS-RSRQ measurement accuracy shall fulfil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10.1.9.1.2</w:t>
      </w:r>
      <w:r w:rsidRPr="00B5525F">
        <w:rPr>
          <w:highlight w:val="lightGray"/>
          <w:lang w:eastAsia="ko-KR"/>
        </w:rPr>
        <w:t>.</w:t>
      </w:r>
    </w:p>
    <w:p w:rsidR="00B5525F" w:rsidRDefault="00B5525F" w:rsidP="00B5525F">
      <w:pPr>
        <w:rPr>
          <w:rFonts w:ascii="Arial" w:hAnsi="Arial" w:cs="Arial"/>
        </w:rPr>
      </w:pPr>
      <w:r>
        <w:rPr>
          <w:rFonts w:ascii="Arial" w:hAnsi="Arial" w:cs="Arial"/>
        </w:rPr>
        <w:t xml:space="preserve">RAN5 has split the test into separate absolute and relative test cases. This document analyses the </w:t>
      </w:r>
      <w:r w:rsidR="003675E5">
        <w:rPr>
          <w:rFonts w:ascii="Arial" w:hAnsi="Arial"/>
        </w:rPr>
        <w:t>relative</w:t>
      </w:r>
      <w:r w:rsidR="003675E5" w:rsidRPr="000704EE">
        <w:rPr>
          <w:rFonts w:ascii="Arial" w:hAnsi="Arial"/>
        </w:rPr>
        <w:t xml:space="preserve"> </w:t>
      </w:r>
      <w:r>
        <w:rPr>
          <w:rFonts w:ascii="Arial" w:hAnsi="Arial" w:cs="Arial"/>
        </w:rPr>
        <w:t>test.</w:t>
      </w:r>
    </w:p>
    <w:p w:rsidR="00B5525F" w:rsidRPr="00896239" w:rsidRDefault="00B5525F" w:rsidP="00B5525F">
      <w:pPr>
        <w:rPr>
          <w:rFonts w:ascii="Arial" w:hAnsi="Arial" w:cs="Arial"/>
        </w:rPr>
      </w:pPr>
      <w:r>
        <w:rPr>
          <w:rFonts w:ascii="Arial" w:hAnsi="Arial" w:cs="Arial"/>
        </w:rPr>
        <w:t>We note that the level parameters for the NR cells in TS 38.133 A.4.7.</w:t>
      </w:r>
      <w:r w:rsidR="003675E5">
        <w:rPr>
          <w:rFonts w:ascii="Arial" w:hAnsi="Arial" w:cs="Arial"/>
        </w:rPr>
        <w:t>2</w:t>
      </w:r>
      <w:r>
        <w:rPr>
          <w:rFonts w:ascii="Arial" w:hAnsi="Arial" w:cs="Arial"/>
        </w:rPr>
        <w:t>.2 are identical to the values here, so the same treatment for Test Tolerances can be applied for both test cases.</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951F1D" w:rsidP="00B642B7">
      <w:r w:rsidRPr="00B5525F">
        <w:rPr>
          <w:noProof/>
          <w:lang w:val="de-DE" w:eastAsia="de-DE"/>
        </w:rPr>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951F1D"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3675E5">
        <w:rPr>
          <w:rFonts w:ascii="Arial" w:hAnsi="Arial"/>
        </w:rPr>
        <w:t>SS-</w:t>
      </w:r>
      <w:r w:rsidR="00E721E7">
        <w:rPr>
          <w:rFonts w:ascii="Arial" w:hAnsi="Arial"/>
        </w:rPr>
        <w:t>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650C6">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F93AB3">
        <w:rPr>
          <w:rFonts w:ascii="Arial" w:hAnsi="Arial"/>
          <w:lang w:eastAsia="zh-CN"/>
        </w:rPr>
        <w:t>SSB</w:t>
      </w:r>
      <w:proofErr w:type="spellEnd"/>
      <w:r w:rsidR="00F93AB3">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650C6">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F93AB3">
        <w:rPr>
          <w:rFonts w:ascii="Arial" w:hAnsi="Arial"/>
          <w:lang w:eastAsia="zh-CN"/>
        </w:rPr>
        <w:t>SSB</w:t>
      </w:r>
      <w:proofErr w:type="spellEnd"/>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650C6">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proofErr w:type="spellStart"/>
      <w:r w:rsidR="00F93AB3">
        <w:rPr>
          <w:rFonts w:ascii="Arial" w:hAnsi="Arial"/>
          <w:lang w:eastAsia="zh-CN"/>
        </w:rPr>
        <w:t>SSB</w:t>
      </w:r>
      <w:proofErr w:type="spellEnd"/>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3675E5">
        <w:rPr>
          <w:rFonts w:ascii="Arial" w:hAnsi="Arial"/>
        </w:rPr>
        <w:t>relative</w:t>
      </w:r>
      <w:r w:rsidR="003675E5" w:rsidRPr="000704EE">
        <w:rPr>
          <w:rFonts w:ascii="Arial" w:hAnsi="Arial"/>
        </w:rPr>
        <w:t xml:space="preserv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7"/>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650C6">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650C6">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650C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650C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650C6">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7.2.2.2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003675E5">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650C6">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650C6">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F93AB3">
        <w:rPr>
          <w:rFonts w:ascii="Arial" w:hAnsi="Arial"/>
        </w:rPr>
        <w:t>SSB_RP</w:t>
      </w:r>
      <w:proofErr w:type="spellEnd"/>
      <w:r>
        <w:rPr>
          <w:rFonts w:ascii="Arial" w:hAnsi="Arial"/>
        </w:rPr>
        <w:t>, SS-</w:t>
      </w:r>
      <w:proofErr w:type="spellStart"/>
      <w:r>
        <w:rPr>
          <w:rFonts w:ascii="Arial" w:hAnsi="Arial"/>
        </w:rPr>
        <w:t>RSRQ</w:t>
      </w:r>
      <w:proofErr w:type="spellEnd"/>
      <w:r>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5859F0">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lastRenderedPageBreak/>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A63768"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73009A"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SS-RSRQ and reports it. The </w:t>
      </w:r>
      <w:r w:rsidR="003675E5">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3675E5" w:rsidRPr="003675E5" w:rsidRDefault="003675E5" w:rsidP="003675E5">
      <w:pPr>
        <w:keepNext/>
        <w:keepLines/>
        <w:spacing w:before="120"/>
        <w:ind w:left="1701" w:hanging="1701"/>
        <w:outlineLvl w:val="4"/>
        <w:rPr>
          <w:rFonts w:ascii="Arial" w:hAnsi="Arial"/>
          <w:sz w:val="22"/>
          <w:highlight w:val="lightGray"/>
        </w:rPr>
      </w:pPr>
      <w:r w:rsidRPr="003675E5">
        <w:rPr>
          <w:rFonts w:ascii="Arial" w:hAnsi="Arial"/>
          <w:sz w:val="22"/>
          <w:highlight w:val="lightGray"/>
          <w:lang w:eastAsia="zh-CN"/>
        </w:rPr>
        <w:t>10</w:t>
      </w:r>
      <w:r w:rsidRPr="003675E5">
        <w:rPr>
          <w:rFonts w:ascii="Arial" w:hAnsi="Arial"/>
          <w:sz w:val="22"/>
          <w:highlight w:val="lightGray"/>
        </w:rPr>
        <w:t>.1.</w:t>
      </w:r>
      <w:r w:rsidRPr="003675E5">
        <w:rPr>
          <w:rFonts w:ascii="Arial" w:hAnsi="Arial"/>
          <w:sz w:val="22"/>
          <w:highlight w:val="lightGray"/>
          <w:lang w:eastAsia="zh-CN"/>
        </w:rPr>
        <w:t>9</w:t>
      </w:r>
      <w:r w:rsidRPr="003675E5">
        <w:rPr>
          <w:rFonts w:ascii="Arial" w:hAnsi="Arial"/>
          <w:sz w:val="22"/>
          <w:highlight w:val="lightGray"/>
        </w:rPr>
        <w:t>.</w:t>
      </w:r>
      <w:r w:rsidRPr="003675E5">
        <w:rPr>
          <w:rFonts w:ascii="Arial" w:hAnsi="Arial"/>
          <w:sz w:val="22"/>
          <w:highlight w:val="lightGray"/>
          <w:lang w:eastAsia="zh-CN"/>
        </w:rPr>
        <w:t>1.2</w:t>
      </w:r>
      <w:r w:rsidRPr="003675E5">
        <w:rPr>
          <w:rFonts w:ascii="Arial" w:hAnsi="Arial"/>
          <w:sz w:val="22"/>
          <w:highlight w:val="lightGray"/>
        </w:rPr>
        <w:tab/>
        <w:t xml:space="preserve">Relative Accuracy of </w:t>
      </w:r>
      <w:r w:rsidRPr="003675E5">
        <w:rPr>
          <w:rFonts w:ascii="Arial" w:hAnsi="Arial"/>
          <w:sz w:val="22"/>
          <w:highlight w:val="lightGray"/>
          <w:lang w:eastAsia="zh-CN"/>
        </w:rPr>
        <w:t>SS-RSRQ</w:t>
      </w:r>
      <w:r w:rsidRPr="003675E5">
        <w:rPr>
          <w:rFonts w:ascii="Arial" w:hAnsi="Arial"/>
          <w:sz w:val="22"/>
          <w:highlight w:val="lightGray"/>
        </w:rPr>
        <w:t xml:space="preserve"> in FR1</w:t>
      </w:r>
    </w:p>
    <w:p w:rsidR="003675E5" w:rsidRPr="003675E5" w:rsidRDefault="003675E5" w:rsidP="003675E5">
      <w:pPr>
        <w:rPr>
          <w:rFonts w:cs="v4.2.0"/>
          <w:i/>
          <w:highlight w:val="lightGray"/>
        </w:rPr>
      </w:pPr>
      <w:r w:rsidRPr="003675E5">
        <w:rPr>
          <w:rFonts w:cs="v4.2.0"/>
          <w:highlight w:val="lightGray"/>
        </w:rPr>
        <w:t xml:space="preserve">The relative accuracy of </w:t>
      </w:r>
      <w:r w:rsidRPr="003675E5">
        <w:rPr>
          <w:rFonts w:cs="v4.2.0"/>
          <w:highlight w:val="lightGray"/>
          <w:lang w:eastAsia="zh-CN"/>
        </w:rPr>
        <w:t>SS-RSRQ</w:t>
      </w:r>
      <w:r w:rsidRPr="003675E5">
        <w:rPr>
          <w:rFonts w:cs="v4.2.0"/>
          <w:highlight w:val="lightGray"/>
        </w:rPr>
        <w:t xml:space="preserve"> in inter frequency case is defined as the RSRQ measured from one cell on a frequency in FR1 compared to the RSRP measured from another cell on a different frequency in FR1.</w:t>
      </w:r>
    </w:p>
    <w:p w:rsidR="003675E5" w:rsidRPr="003675E5" w:rsidRDefault="003675E5" w:rsidP="003675E5">
      <w:pPr>
        <w:rPr>
          <w:rFonts w:cs="v4.2.0"/>
          <w:highlight w:val="lightGray"/>
        </w:rPr>
      </w:pPr>
      <w:r w:rsidRPr="003675E5">
        <w:rPr>
          <w:rFonts w:cs="v4.2.0"/>
          <w:highlight w:val="lightGray"/>
        </w:rPr>
        <w:t xml:space="preserve">The accuracy requirements in Table </w:t>
      </w:r>
      <w:r w:rsidRPr="003675E5">
        <w:rPr>
          <w:rFonts w:cs="v4.2.0"/>
          <w:highlight w:val="lightGray"/>
          <w:lang w:eastAsia="zh-CN"/>
        </w:rPr>
        <w:t>10.1.9.1.2</w:t>
      </w:r>
      <w:r w:rsidRPr="003675E5">
        <w:rPr>
          <w:rFonts w:cs="v4.2.0"/>
          <w:highlight w:val="lightGray"/>
        </w:rPr>
        <w:t>-1 are valid under the following conditions:</w:t>
      </w:r>
    </w:p>
    <w:p w:rsidR="003675E5" w:rsidRPr="003675E5" w:rsidRDefault="003675E5" w:rsidP="003675E5">
      <w:pPr>
        <w:ind w:left="568" w:hanging="284"/>
        <w:rPr>
          <w:rFonts w:cs="v4.2.0"/>
          <w:highlight w:val="lightGray"/>
        </w:rPr>
      </w:pPr>
      <w:r w:rsidRPr="003675E5">
        <w:rPr>
          <w:highlight w:val="lightGray"/>
        </w:rPr>
        <w:t>-</w:t>
      </w:r>
      <w:r w:rsidRPr="003675E5">
        <w:rPr>
          <w:rFonts w:ascii="Arial" w:hAnsi="Arial"/>
          <w:sz w:val="28"/>
          <w:highlight w:val="lightGray"/>
          <w:lang w:val="en-US"/>
        </w:rPr>
        <w:tab/>
      </w:r>
      <w:r w:rsidRPr="003675E5">
        <w:rPr>
          <w:highlight w:val="lightGray"/>
        </w:rPr>
        <w:t>Conditions defined in clause 7.3 of TS 38.101-1 [18] for reference sensitivity are fulfilled.</w:t>
      </w:r>
    </w:p>
    <w:p w:rsidR="003675E5" w:rsidRPr="003675E5" w:rsidRDefault="003675E5" w:rsidP="003675E5">
      <w:pPr>
        <w:ind w:left="568" w:hanging="284"/>
        <w:rPr>
          <w:highlight w:val="lightGray"/>
          <w:lang w:eastAsia="zh-CN"/>
        </w:rPr>
      </w:pPr>
      <w:r w:rsidRPr="003675E5">
        <w:rPr>
          <w:highlight w:val="lightGray"/>
        </w:rPr>
        <w:t>-</w:t>
      </w:r>
      <w:r w:rsidRPr="003675E5">
        <w:rPr>
          <w:rFonts w:ascii="Arial" w:hAnsi="Arial"/>
          <w:sz w:val="28"/>
          <w:highlight w:val="lightGray"/>
          <w:lang w:val="en-US"/>
        </w:rPr>
        <w:tab/>
      </w:r>
      <w:r w:rsidRPr="003675E5">
        <w:rPr>
          <w:highlight w:val="lightGray"/>
        </w:rPr>
        <w:t xml:space="preserve">Conditions for inter-frequency measurements are fulfilled according to Annex B.2.3 for a corresponding Band </w:t>
      </w:r>
      <w:r w:rsidRPr="003675E5">
        <w:rPr>
          <w:rFonts w:cs="v4.2.0"/>
          <w:highlight w:val="lightGray"/>
          <w:lang w:eastAsia="ko-KR"/>
        </w:rPr>
        <w:t>for each relevant SSB</w:t>
      </w:r>
      <w:r w:rsidRPr="003675E5">
        <w:rPr>
          <w:highlight w:val="lightGray"/>
        </w:rPr>
        <w:t>.</w:t>
      </w:r>
    </w:p>
    <w:p w:rsidR="003675E5" w:rsidRPr="003675E5" w:rsidRDefault="003675E5" w:rsidP="003675E5">
      <w:pPr>
        <w:ind w:left="568" w:hanging="284"/>
        <w:rPr>
          <w:rFonts w:cs="v4.2.0"/>
          <w:sz w:val="18"/>
          <w:highlight w:val="lightGray"/>
        </w:rPr>
      </w:pPr>
      <w:r w:rsidRPr="003675E5">
        <w:rPr>
          <w:highlight w:val="lightGray"/>
        </w:rPr>
        <w:t>-</w:t>
      </w:r>
      <w:r w:rsidRPr="003675E5">
        <w:rPr>
          <w:rFonts w:ascii="Arial" w:hAnsi="Arial"/>
          <w:sz w:val="28"/>
          <w:highlight w:val="lightGray"/>
          <w:lang w:val="en-US"/>
        </w:rPr>
        <w:tab/>
      </w:r>
      <w:r w:rsidRPr="003675E5">
        <w:rPr>
          <w:highlight w:val="lightGray"/>
        </w:rPr>
        <w:t>|SSB_RP1</w:t>
      </w:r>
      <w:r w:rsidRPr="003675E5">
        <w:rPr>
          <w:highlight w:val="lightGray"/>
          <w:vertAlign w:val="subscript"/>
        </w:rPr>
        <w:t>dBm</w:t>
      </w:r>
      <w:r w:rsidRPr="003675E5">
        <w:rPr>
          <w:highlight w:val="lightGray"/>
        </w:rPr>
        <w:t xml:space="preserve"> - SSB_RP2</w:t>
      </w:r>
      <w:r w:rsidRPr="003675E5">
        <w:rPr>
          <w:highlight w:val="lightGray"/>
          <w:vertAlign w:val="subscript"/>
        </w:rPr>
        <w:t>dBm</w:t>
      </w:r>
      <w:r w:rsidRPr="003675E5">
        <w:rPr>
          <w:highlight w:val="lightGray"/>
        </w:rPr>
        <w:t xml:space="preserve">| </w:t>
      </w:r>
      <w:r w:rsidRPr="003675E5">
        <w:rPr>
          <w:rFonts w:hint="eastAsia"/>
          <w:highlight w:val="lightGray"/>
        </w:rPr>
        <w:t>≤</w:t>
      </w:r>
      <w:r w:rsidRPr="003675E5">
        <w:rPr>
          <w:highlight w:val="lightGray"/>
        </w:rPr>
        <w:t xml:space="preserve"> 27 dB</w:t>
      </w:r>
    </w:p>
    <w:p w:rsidR="003675E5" w:rsidRPr="003675E5" w:rsidRDefault="003675E5" w:rsidP="003675E5">
      <w:pPr>
        <w:ind w:left="568" w:hanging="284"/>
        <w:rPr>
          <w:highlight w:val="lightGray"/>
          <w:lang w:eastAsia="zh-CN"/>
        </w:rPr>
      </w:pPr>
      <w:r w:rsidRPr="003675E5">
        <w:rPr>
          <w:highlight w:val="lightGray"/>
        </w:rPr>
        <w:t>-</w:t>
      </w:r>
      <w:r w:rsidRPr="003675E5">
        <w:rPr>
          <w:rFonts w:ascii="Arial" w:hAnsi="Arial"/>
          <w:sz w:val="28"/>
          <w:highlight w:val="lightGray"/>
          <w:lang w:val="en-US"/>
        </w:rPr>
        <w:tab/>
      </w:r>
      <w:r w:rsidRPr="003675E5">
        <w:rPr>
          <w:highlight w:val="lightGray"/>
        </w:rPr>
        <w:t xml:space="preserve">| Channel 1_Io </w:t>
      </w:r>
      <w:r w:rsidRPr="003675E5">
        <w:rPr>
          <w:highlight w:val="lightGray"/>
        </w:rPr>
        <w:noBreakHyphen/>
        <w:t xml:space="preserve">Channel 2_Io | </w:t>
      </w:r>
      <w:r w:rsidRPr="003675E5">
        <w:rPr>
          <w:highlight w:val="lightGray"/>
        </w:rPr>
        <w:sym w:font="Symbol" w:char="F0A3"/>
      </w:r>
      <w:r w:rsidRPr="003675E5">
        <w:rPr>
          <w:highlight w:val="lightGray"/>
        </w:rPr>
        <w:t xml:space="preserve"> 20 dB</w:t>
      </w:r>
    </w:p>
    <w:p w:rsidR="003675E5" w:rsidRPr="003675E5" w:rsidRDefault="003675E5" w:rsidP="003675E5">
      <w:pPr>
        <w:keepNext/>
        <w:keepLines/>
        <w:spacing w:before="60" w:after="120"/>
        <w:jc w:val="center"/>
        <w:rPr>
          <w:rFonts w:ascii="Arial" w:hAnsi="Arial"/>
          <w:b/>
          <w:sz w:val="22"/>
          <w:szCs w:val="22"/>
          <w:highlight w:val="lightGray"/>
          <w:lang w:eastAsia="zh-CN"/>
        </w:rPr>
      </w:pPr>
      <w:r w:rsidRPr="003675E5">
        <w:rPr>
          <w:rFonts w:ascii="Arial" w:hAnsi="Arial"/>
          <w:b/>
          <w:highlight w:val="lightGray"/>
        </w:rPr>
        <w:lastRenderedPageBreak/>
        <w:t xml:space="preserve">Table </w:t>
      </w:r>
      <w:r w:rsidRPr="003675E5">
        <w:rPr>
          <w:rFonts w:ascii="Arial" w:hAnsi="Arial"/>
          <w:b/>
          <w:highlight w:val="lightGray"/>
          <w:lang w:eastAsia="zh-CN"/>
        </w:rPr>
        <w:t>10.1.9.1.2</w:t>
      </w:r>
      <w:r w:rsidRPr="003675E5">
        <w:rPr>
          <w:rFonts w:ascii="Arial" w:hAnsi="Arial"/>
          <w:b/>
          <w:highlight w:val="lightGray"/>
        </w:rPr>
        <w:t xml:space="preserve">-1: </w:t>
      </w:r>
      <w:r w:rsidRPr="003675E5">
        <w:rPr>
          <w:rFonts w:ascii="Arial" w:hAnsi="Arial"/>
          <w:b/>
          <w:highlight w:val="lightGray"/>
          <w:lang w:eastAsia="zh-CN"/>
        </w:rPr>
        <w:t>SS-RSRQ</w:t>
      </w:r>
      <w:r w:rsidRPr="003675E5">
        <w:rPr>
          <w:rFonts w:ascii="Arial" w:hAnsi="Arial"/>
          <w:b/>
          <w:highlight w:val="lightGray"/>
        </w:rPr>
        <w:t xml:space="preserve"> Inter frequency relative accuracy</w:t>
      </w:r>
      <w:r w:rsidRPr="003675E5">
        <w:rPr>
          <w:rFonts w:ascii="Arial" w:hAnsi="Arial"/>
          <w:b/>
          <w:sz w:val="22"/>
          <w:szCs w:val="22"/>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675E5" w:rsidRPr="003675E5" w:rsidTr="005650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Conditions</w:t>
            </w:r>
          </w:p>
        </w:tc>
      </w:tr>
      <w:tr w:rsidR="003675E5" w:rsidRPr="003675E5" w:rsidTr="005650C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roofErr w:type="spellStart"/>
            <w:r w:rsidRPr="003675E5">
              <w:rPr>
                <w:rFonts w:ascii="Arial" w:hAnsi="Arial"/>
                <w:b/>
                <w:sz w:val="18"/>
                <w:highlight w:val="lightGray"/>
              </w:rPr>
              <w:t>SSB</w:t>
            </w:r>
            <w:proofErr w:type="spellEnd"/>
            <w:r w:rsidRPr="003675E5">
              <w:rPr>
                <w:rFonts w:ascii="Arial" w:hAnsi="Arial"/>
                <w:b/>
                <w:sz w:val="18"/>
                <w:highlight w:val="lightGray"/>
              </w:rPr>
              <w:t xml:space="preserve"> </w:t>
            </w:r>
            <w:proofErr w:type="spellStart"/>
            <w:r w:rsidRPr="003675E5">
              <w:rPr>
                <w:rFonts w:ascii="Arial" w:hAnsi="Arial"/>
                <w:b/>
                <w:sz w:val="18"/>
                <w:highlight w:val="lightGray"/>
              </w:rPr>
              <w:t>Ês</w:t>
            </w:r>
            <w:proofErr w:type="spellEnd"/>
            <w:r w:rsidRPr="003675E5">
              <w:rPr>
                <w:rFonts w:ascii="Arial" w:hAnsi="Arial"/>
                <w:b/>
                <w:sz w:val="18"/>
                <w:highlight w:val="lightGray"/>
              </w:rPr>
              <w:t>/</w:t>
            </w:r>
            <w:proofErr w:type="spellStart"/>
            <w:r w:rsidRPr="003675E5">
              <w:rPr>
                <w:rFonts w:ascii="Arial" w:hAnsi="Arial"/>
                <w:b/>
                <w:sz w:val="18"/>
                <w:highlight w:val="lightGray"/>
              </w:rPr>
              <w:t>Iot</w:t>
            </w:r>
            <w:proofErr w:type="spellEnd"/>
            <w:r w:rsidRPr="003675E5">
              <w:rPr>
                <w:rFonts w:ascii="Arial" w:hAnsi="Arial"/>
                <w:b/>
                <w:sz w:val="18"/>
                <w:highlight w:val="lightGray"/>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Io</w:t>
            </w:r>
            <w:r w:rsidRPr="003675E5">
              <w:rPr>
                <w:rFonts w:ascii="Arial" w:hAnsi="Arial"/>
                <w:b/>
                <w:sz w:val="18"/>
                <w:highlight w:val="lightGray"/>
                <w:vertAlign w:val="superscript"/>
                <w:lang w:eastAsia="zh-CN"/>
              </w:rPr>
              <w:t xml:space="preserve"> Note 1</w:t>
            </w:r>
            <w:r w:rsidRPr="003675E5">
              <w:rPr>
                <w:rFonts w:ascii="Arial" w:hAnsi="Arial"/>
                <w:b/>
                <w:sz w:val="18"/>
                <w:highlight w:val="lightGray"/>
              </w:rPr>
              <w:t xml:space="preserve"> range</w:t>
            </w:r>
          </w:p>
        </w:tc>
      </w:tr>
      <w:tr w:rsidR="003675E5" w:rsidRPr="003675E5" w:rsidTr="005650C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NR operating band groups</w:t>
            </w:r>
            <w:r w:rsidRPr="003675E5">
              <w:rPr>
                <w:rFonts w:ascii="Arial" w:hAnsi="Arial"/>
                <w:b/>
                <w:sz w:val="18"/>
                <w:highlight w:val="lightGray"/>
                <w:vertAlign w:val="superscript"/>
              </w:rPr>
              <w:t xml:space="preserve"> </w:t>
            </w:r>
            <w:r w:rsidRPr="003675E5">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Maximum Io</w:t>
            </w:r>
          </w:p>
        </w:tc>
      </w:tr>
      <w:tr w:rsidR="003675E5" w:rsidRPr="003675E5" w:rsidTr="005650C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cs="Arial"/>
                <w:b/>
                <w:sz w:val="18"/>
                <w:highlight w:val="lightGray"/>
              </w:rPr>
              <w:t xml:space="preserve">dBm / </w:t>
            </w:r>
            <w:r w:rsidRPr="003675E5">
              <w:rPr>
                <w:rFonts w:ascii="Arial" w:hAnsi="Arial"/>
                <w:b/>
                <w:sz w:val="18"/>
                <w:highlight w:val="lightGray"/>
              </w:rPr>
              <w:t>SCS</w:t>
            </w:r>
            <w:r w:rsidRPr="003675E5">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dBm/</w:t>
            </w:r>
            <w:proofErr w:type="spellStart"/>
            <w:r w:rsidRPr="003675E5">
              <w:rPr>
                <w:rFonts w:ascii="Arial" w:hAnsi="Arial"/>
                <w:b/>
                <w:sz w:val="18"/>
                <w:highlight w:val="lightGray"/>
              </w:rPr>
              <w:t>BW</w:t>
            </w:r>
            <w:r w:rsidRPr="003675E5">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dBm/</w:t>
            </w:r>
            <w:proofErr w:type="spellStart"/>
            <w:r w:rsidRPr="003675E5">
              <w:rPr>
                <w:rFonts w:ascii="Arial" w:hAnsi="Arial"/>
                <w:b/>
                <w:sz w:val="18"/>
                <w:highlight w:val="lightGray"/>
              </w:rPr>
              <w:t>BW</w:t>
            </w:r>
            <w:r w:rsidRPr="003675E5">
              <w:rPr>
                <w:rFonts w:ascii="Arial" w:hAnsi="Arial"/>
                <w:b/>
                <w:sz w:val="18"/>
                <w:highlight w:val="lightGray"/>
                <w:vertAlign w:val="subscript"/>
              </w:rPr>
              <w:t>Channel</w:t>
            </w:r>
            <w:proofErr w:type="spellEnd"/>
          </w:p>
        </w:tc>
      </w:tr>
      <w:tr w:rsidR="003675E5" w:rsidRPr="003675E5" w:rsidTr="005650C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b/>
                <w:sz w:val="18"/>
                <w:highlight w:val="lightGray"/>
              </w:rPr>
            </w:pPr>
            <w:r w:rsidRPr="003675E5">
              <w:rPr>
                <w:rFonts w:ascii="Arial" w:hAnsi="Arial"/>
                <w:b/>
                <w:sz w:val="18"/>
                <w:highlight w:val="lightGray"/>
              </w:rPr>
              <w:t>SCS</w:t>
            </w:r>
            <w:r w:rsidRPr="003675E5">
              <w:rPr>
                <w:rFonts w:ascii="Arial" w:hAnsi="Arial"/>
                <w:b/>
                <w:sz w:val="18"/>
                <w:highlight w:val="lightGray"/>
                <w:vertAlign w:val="subscript"/>
              </w:rPr>
              <w:t>SSB</w:t>
            </w:r>
            <w:r w:rsidRPr="003675E5">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b/>
                <w:sz w:val="18"/>
                <w:highlight w:val="lightGray"/>
              </w:rPr>
            </w:pPr>
            <w:r w:rsidRPr="003675E5">
              <w:rPr>
                <w:rFonts w:ascii="Arial" w:hAnsi="Arial"/>
                <w:b/>
                <w:sz w:val="18"/>
                <w:highlight w:val="lightGray"/>
              </w:rPr>
              <w:t>SCS</w:t>
            </w:r>
            <w:r w:rsidRPr="003675E5">
              <w:rPr>
                <w:rFonts w:ascii="Arial" w:hAnsi="Arial"/>
                <w:b/>
                <w:sz w:val="18"/>
                <w:highlight w:val="lightGray"/>
                <w:vertAlign w:val="subscript"/>
              </w:rPr>
              <w:t>SSB</w:t>
            </w:r>
            <w:r w:rsidRPr="003675E5">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r>
      <w:tr w:rsidR="003675E5" w:rsidRPr="003675E5" w:rsidTr="005650C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3"/>
            </w:r>
            <w:r w:rsidRPr="003675E5">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NR_FDD_FR1_A, NR_TDD_FR1_A,</w:t>
            </w:r>
          </w:p>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rPr>
            </w:pPr>
            <w:r w:rsidRPr="003675E5">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val="sv-FI"/>
              </w:rPr>
            </w:pPr>
            <w:r w:rsidRPr="003675E5">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rPr>
            </w:pPr>
            <w:r w:rsidRPr="003675E5">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Del="00836998" w:rsidRDefault="003675E5" w:rsidP="005650C6">
            <w:pPr>
              <w:keepNext/>
              <w:keepLines/>
              <w:spacing w:after="0"/>
              <w:jc w:val="center"/>
              <w:rPr>
                <w:rFonts w:ascii="Arial" w:hAnsi="Arial"/>
                <w:sz w:val="18"/>
                <w:highlight w:val="lightGray"/>
                <w:lang w:val="sv-SE"/>
              </w:rPr>
            </w:pPr>
            <w:r w:rsidRPr="003675E5">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Del="00836998"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3"/>
            </w:r>
            <w:r w:rsidRPr="003675E5">
              <w:rPr>
                <w:rFonts w:ascii="Arial" w:hAnsi="Arial"/>
                <w:sz w:val="18"/>
                <w:highlight w:val="lightGray"/>
              </w:rPr>
              <w:t>-</w:t>
            </w:r>
            <w:r w:rsidRPr="003675E5">
              <w:rPr>
                <w:rFonts w:ascii="Arial" w:hAnsi="Arial"/>
                <w:sz w:val="18"/>
                <w:highlight w:val="lightGray"/>
                <w:lang w:eastAsia="zh-CN"/>
              </w:rPr>
              <w:t>6</w:t>
            </w:r>
            <w:r w:rsidRPr="003675E5">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r>
      <w:tr w:rsidR="003675E5" w:rsidRPr="00885F53" w:rsidTr="005650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675E5" w:rsidRPr="003675E5" w:rsidRDefault="003675E5" w:rsidP="005650C6">
            <w:pPr>
              <w:keepNext/>
              <w:keepLines/>
              <w:spacing w:after="0"/>
              <w:ind w:left="851" w:hanging="851"/>
              <w:rPr>
                <w:rFonts w:ascii="Arial" w:hAnsi="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1:</w:t>
            </w:r>
            <w:r w:rsidRPr="003675E5">
              <w:rPr>
                <w:rFonts w:ascii="Arial" w:hAnsi="Arial"/>
                <w:sz w:val="18"/>
                <w:highlight w:val="lightGray"/>
              </w:rPr>
              <w:tab/>
              <w:t>Io is assumed to have constant EPRE across the bandwidth.</w:t>
            </w:r>
          </w:p>
          <w:p w:rsidR="003675E5" w:rsidRPr="003675E5" w:rsidRDefault="003675E5" w:rsidP="005650C6">
            <w:pPr>
              <w:keepNext/>
              <w:keepLines/>
              <w:spacing w:after="0"/>
              <w:ind w:left="851" w:hanging="851"/>
              <w:rPr>
                <w:rFonts w:ascii="Arial" w:hAnsi="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2:</w:t>
            </w:r>
            <w:r w:rsidRPr="003675E5">
              <w:rPr>
                <w:rFonts w:ascii="Arial" w:hAnsi="Arial"/>
                <w:sz w:val="18"/>
                <w:highlight w:val="lightGray"/>
              </w:rPr>
              <w:tab/>
            </w:r>
            <w:r w:rsidRPr="003675E5">
              <w:rPr>
                <w:rFonts w:ascii="Arial" w:hAnsi="Arial"/>
                <w:sz w:val="18"/>
                <w:highlight w:val="lightGray"/>
                <w:lang w:eastAsia="zh-CN"/>
              </w:rPr>
              <w:t xml:space="preserve">The parameter </w:t>
            </w:r>
            <w:proofErr w:type="spellStart"/>
            <w:r w:rsidRPr="003675E5">
              <w:rPr>
                <w:rFonts w:ascii="Arial" w:hAnsi="Arial"/>
                <w:sz w:val="18"/>
                <w:highlight w:val="lightGray"/>
                <w:lang w:eastAsia="zh-CN"/>
              </w:rPr>
              <w:t>SSB</w:t>
            </w:r>
            <w:proofErr w:type="spellEnd"/>
            <w:r w:rsidRPr="003675E5">
              <w:rPr>
                <w:rFonts w:ascii="Arial" w:hAnsi="Arial"/>
                <w:sz w:val="18"/>
                <w:highlight w:val="lightGray"/>
                <w:lang w:eastAsia="zh-CN"/>
              </w:rPr>
              <w:t xml:space="preserve"> </w:t>
            </w:r>
            <w:proofErr w:type="spellStart"/>
            <w:r w:rsidRPr="003675E5">
              <w:rPr>
                <w:rFonts w:ascii="Arial" w:hAnsi="Arial"/>
                <w:sz w:val="18"/>
                <w:highlight w:val="lightGray"/>
              </w:rPr>
              <w:t>Ês</w:t>
            </w:r>
            <w:proofErr w:type="spellEnd"/>
            <w:r w:rsidRPr="003675E5">
              <w:rPr>
                <w:rFonts w:ascii="Arial" w:hAnsi="Arial"/>
                <w:sz w:val="18"/>
                <w:highlight w:val="lightGray"/>
              </w:rPr>
              <w:t>/</w:t>
            </w:r>
            <w:proofErr w:type="spellStart"/>
            <w:r w:rsidRPr="003675E5">
              <w:rPr>
                <w:rFonts w:ascii="Arial" w:hAnsi="Arial"/>
                <w:sz w:val="18"/>
                <w:highlight w:val="lightGray"/>
              </w:rPr>
              <w:t>Iot</w:t>
            </w:r>
            <w:proofErr w:type="spellEnd"/>
            <w:r w:rsidRPr="003675E5">
              <w:rPr>
                <w:rFonts w:ascii="Arial" w:hAnsi="Arial"/>
                <w:sz w:val="18"/>
                <w:highlight w:val="lightGray"/>
                <w:lang w:eastAsia="zh-CN"/>
              </w:rPr>
              <w:t xml:space="preserve"> is the minimum </w:t>
            </w:r>
            <w:proofErr w:type="spellStart"/>
            <w:r w:rsidRPr="003675E5">
              <w:rPr>
                <w:rFonts w:ascii="Arial" w:hAnsi="Arial"/>
                <w:sz w:val="18"/>
                <w:highlight w:val="lightGray"/>
                <w:lang w:eastAsia="zh-CN"/>
              </w:rPr>
              <w:t>SSB</w:t>
            </w:r>
            <w:proofErr w:type="spellEnd"/>
            <w:r w:rsidRPr="003675E5">
              <w:rPr>
                <w:rFonts w:ascii="Arial" w:hAnsi="Arial"/>
                <w:sz w:val="18"/>
                <w:highlight w:val="lightGray"/>
                <w:lang w:eastAsia="zh-CN"/>
              </w:rPr>
              <w:t xml:space="preserve"> </w:t>
            </w:r>
            <w:proofErr w:type="spellStart"/>
            <w:r w:rsidRPr="003675E5">
              <w:rPr>
                <w:rFonts w:ascii="Arial" w:hAnsi="Arial"/>
                <w:sz w:val="18"/>
                <w:highlight w:val="lightGray"/>
              </w:rPr>
              <w:t>Ês</w:t>
            </w:r>
            <w:proofErr w:type="spellEnd"/>
            <w:r w:rsidRPr="003675E5">
              <w:rPr>
                <w:rFonts w:ascii="Arial" w:hAnsi="Arial"/>
                <w:sz w:val="18"/>
                <w:highlight w:val="lightGray"/>
              </w:rPr>
              <w:t>/</w:t>
            </w:r>
            <w:proofErr w:type="spellStart"/>
            <w:r w:rsidRPr="003675E5">
              <w:rPr>
                <w:rFonts w:ascii="Arial" w:hAnsi="Arial"/>
                <w:sz w:val="18"/>
                <w:highlight w:val="lightGray"/>
              </w:rPr>
              <w:t>Iot</w:t>
            </w:r>
            <w:proofErr w:type="spellEnd"/>
            <w:r w:rsidRPr="003675E5">
              <w:rPr>
                <w:rFonts w:ascii="Arial" w:hAnsi="Arial"/>
                <w:sz w:val="18"/>
                <w:highlight w:val="lightGray"/>
                <w:lang w:eastAsia="zh-CN"/>
              </w:rPr>
              <w:t xml:space="preserve"> of the pair of cells to which the requirement applies.</w:t>
            </w:r>
          </w:p>
          <w:p w:rsidR="003675E5" w:rsidRPr="003675E5" w:rsidRDefault="003675E5" w:rsidP="005650C6">
            <w:pPr>
              <w:keepNext/>
              <w:keepLines/>
              <w:spacing w:after="0"/>
              <w:ind w:left="851" w:hanging="851"/>
              <w:rPr>
                <w:rFonts w:ascii="Arial" w:hAnsi="Arial" w:cs="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3:</w:t>
            </w:r>
            <w:r w:rsidRPr="003675E5">
              <w:rPr>
                <w:rFonts w:ascii="Arial" w:hAnsi="Arial"/>
                <w:sz w:val="18"/>
                <w:highlight w:val="lightGray"/>
              </w:rPr>
              <w:tab/>
            </w:r>
            <w:r w:rsidRPr="003675E5">
              <w:rPr>
                <w:rFonts w:ascii="Arial" w:hAnsi="Arial" w:cs="Arial"/>
                <w:sz w:val="18"/>
                <w:highlight w:val="lightGray"/>
              </w:rPr>
              <w:t>The same bands and the same Io conditions for each band apply for this requirement as for the corresponding highest accuracy requirement.</w:t>
            </w:r>
          </w:p>
          <w:p w:rsidR="003675E5" w:rsidRPr="00885F53" w:rsidRDefault="003675E5" w:rsidP="005650C6">
            <w:pPr>
              <w:keepNext/>
              <w:keepLines/>
              <w:spacing w:after="0"/>
              <w:ind w:left="851" w:hanging="851"/>
              <w:rPr>
                <w:rFonts w:ascii="Arial" w:hAnsi="Arial"/>
                <w:sz w:val="18"/>
              </w:rPr>
            </w:pPr>
            <w:r w:rsidRPr="003675E5">
              <w:rPr>
                <w:rFonts w:ascii="Arial" w:hAnsi="Arial"/>
                <w:sz w:val="18"/>
                <w:highlight w:val="lightGray"/>
              </w:rPr>
              <w:t>NOTE 4:</w:t>
            </w:r>
            <w:r w:rsidRPr="003675E5">
              <w:rPr>
                <w:rFonts w:ascii="Arial" w:hAnsi="Arial"/>
                <w:sz w:val="18"/>
                <w:highlight w:val="lightGray"/>
              </w:rPr>
              <w:tab/>
              <w:t>NR operating band groups in FR1 are as defined in clause 3.5.2.</w:t>
            </w:r>
          </w:p>
        </w:tc>
      </w:tr>
    </w:tbl>
    <w:p w:rsidR="003675E5" w:rsidRPr="00885F53" w:rsidRDefault="003675E5" w:rsidP="003675E5">
      <w:pPr>
        <w:rPr>
          <w:lang w:eastAsia="ko-KR"/>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w:t>
      </w:r>
      <w:r w:rsidR="003675E5">
        <w:rPr>
          <w:rFonts w:ascii="Arial" w:hAnsi="Arial"/>
        </w:rPr>
        <w:t>relative accuracy</w:t>
      </w:r>
      <w:r>
        <w:rPr>
          <w:rFonts w:ascii="Arial" w:hAnsi="Arial"/>
        </w:rPr>
        <w:t xml:space="preserve">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SSBs: SSB_RP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650C6">
        <w:trPr>
          <w:trHeight w:val="105"/>
        </w:trPr>
        <w:tc>
          <w:tcPr>
            <w:tcW w:w="600"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650C6">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650C6">
        <w:trPr>
          <w:trHeight w:val="105"/>
        </w:trPr>
        <w:tc>
          <w:tcPr>
            <w:tcW w:w="600"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650C6">
        <w:trPr>
          <w:trHeight w:val="105"/>
        </w:trPr>
        <w:tc>
          <w:tcPr>
            <w:tcW w:w="600"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r>
      <w:tr w:rsidR="005D3C69" w:rsidRPr="00761695" w:rsidTr="005650C6">
        <w:tc>
          <w:tcPr>
            <w:tcW w:w="600"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5000" w:type="pct"/>
            <w:gridSpan w:val="5"/>
            <w:shd w:val="clear" w:color="auto" w:fill="auto"/>
          </w:tcPr>
          <w:p w:rsidR="005D3C69" w:rsidRPr="00761695" w:rsidRDefault="005D3C69" w:rsidP="005650C6">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650C6">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650C6">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F93AB3">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650C6">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650C6">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1" type="#_x0000_t75" style="width:23.6pt;height:18.45pt" o:ole="">
            <v:imagedata r:id="rId19" o:title=""/>
          </v:shape>
          <o:OLEObject Type="Embed" ProgID="Equation.3" ShapeID="_x0000_i1031" DrawAspect="Content" ObjectID="_1806331948" r:id="rId20"/>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F93AB3">
        <w:rPr>
          <w:rFonts w:ascii="Arial" w:hAnsi="Arial"/>
        </w:rPr>
        <w:t>SSB</w:t>
      </w:r>
      <w:proofErr w:type="spellEnd"/>
      <w:r w:rsidR="00F93AB3">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F93AB3">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65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650C6">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F47F36" w:rsidRDefault="00F47F36" w:rsidP="00F47F36">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F47F36" w:rsidRDefault="00F47F36" w:rsidP="00F47F36">
      <w:pPr>
        <w:rPr>
          <w:rFonts w:ascii="Arial" w:hAnsi="Arial" w:cs="Arial"/>
        </w:rPr>
      </w:pPr>
      <w:r w:rsidRPr="003F2E1C">
        <w:rPr>
          <w:rFonts w:ascii="Arial" w:hAnsi="Arial" w:cs="Arial"/>
        </w:rPr>
        <w:t xml:space="preserve">TS 38.533 test case </w:t>
      </w:r>
      <w:r w:rsidR="00AD001A">
        <w:rPr>
          <w:rFonts w:ascii="Arial" w:hAnsi="Arial" w:cs="Arial"/>
        </w:rPr>
        <w:t>6</w:t>
      </w:r>
      <w:r w:rsidRPr="003F2E1C">
        <w:rPr>
          <w:rFonts w:ascii="Arial" w:hAnsi="Arial" w:cs="Arial"/>
        </w:rPr>
        <w:t>.7.2.</w:t>
      </w:r>
      <w:r>
        <w:rPr>
          <w:rFonts w:ascii="Arial" w:hAnsi="Arial" w:cs="Arial"/>
        </w:rPr>
        <w:t>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F47F36"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ins w:id="11" w:author="Huawei" w:date="2025-04-16T18:03:00Z"/>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5859F0">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4.7.2.2.</w:t>
      </w:r>
      <w:r w:rsidR="003675E5">
        <w:rPr>
          <w:rFonts w:ascii="Arial" w:hAnsi="Arial"/>
        </w:rPr>
        <w:t>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9D32B4" w:rsidRPr="002944E3" w:rsidRDefault="009D32B4" w:rsidP="009D32B4">
      <w:pPr>
        <w:jc w:val="both"/>
        <w:rPr>
          <w:ins w:id="12" w:author="Huawei" w:date="2025-04-16T18:03:00Z"/>
          <w:rFonts w:ascii="Arial" w:hAnsi="Arial"/>
        </w:rPr>
      </w:pPr>
      <w:ins w:id="13" w:author="Huawei" w:date="2025-04-16T18:03: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w:t>
        </w:r>
        <w:r>
          <w:rPr>
            <w:rFonts w:ascii="Arial" w:hAnsi="Arial"/>
          </w:rPr>
          <w:t>2.2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w:t>
        </w:r>
        <w:r>
          <w:rPr>
            <w:rFonts w:ascii="Arial" w:hAnsi="Arial"/>
          </w:rPr>
          <w:t>2.2</w:t>
        </w:r>
        <w:r>
          <w:rPr>
            <w:rFonts w:ascii="Arial" w:hAnsi="Arial"/>
          </w:rPr>
          <w:t xml:space="preserve"> and 6.7.</w:t>
        </w:r>
        <w:r>
          <w:rPr>
            <w:rFonts w:ascii="Arial" w:hAnsi="Arial"/>
          </w:rPr>
          <w:t>2.2</w:t>
        </w:r>
        <w:r>
          <w:rPr>
            <w:rFonts w:ascii="Arial" w:hAnsi="Arial"/>
          </w:rPr>
          <w:t xml:space="preserve"> is the propagation conditions. In 19.6.</w:t>
        </w:r>
      </w:ins>
      <w:ins w:id="14" w:author="Huawei" w:date="2025-04-16T18:04:00Z">
        <w:r>
          <w:rPr>
            <w:rFonts w:ascii="Arial" w:hAnsi="Arial"/>
          </w:rPr>
          <w:t>2.2</w:t>
        </w:r>
      </w:ins>
      <w:ins w:id="15" w:author="Huawei" w:date="2025-04-16T18:03:00Z">
        <w:r>
          <w:rPr>
            <w:rFonts w:ascii="Arial" w:hAnsi="Arial"/>
          </w:rPr>
          <w:t>, additional 220/440Hz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bookmarkStart w:id="16" w:name="_GoBack"/>
        <w:bookmarkEnd w:id="16"/>
      </w:ins>
    </w:p>
    <w:p w:rsidR="009D32B4" w:rsidRPr="009D32B4" w:rsidRDefault="009D32B4" w:rsidP="005D3C69">
      <w:pPr>
        <w:jc w:val="both"/>
        <w:rPr>
          <w:rFonts w:ascii="Arial" w:hAnsi="Arial"/>
        </w:rPr>
      </w:pPr>
    </w:p>
    <w:p w:rsidR="00001D7F" w:rsidRDefault="00001D7F" w:rsidP="00001D7F">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inter-frequency SS-RSRQ relative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16.7.2.4.2.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001D7F" w:rsidRDefault="00001D7F" w:rsidP="00001D7F">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6.7.2.2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6.7.2.2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001D7F" w:rsidRPr="00A55EFB" w:rsidRDefault="00001D7F" w:rsidP="00001D7F">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6.7.2.2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6.7.2.2 config 3</w:t>
      </w:r>
      <w:r w:rsidRPr="00A55EFB">
        <w:rPr>
          <w:rFonts w:ascii="Arial" w:hAnsi="Arial"/>
          <w:lang w:eastAsia="zh-CN"/>
        </w:rPr>
        <w:t>:</w:t>
      </w:r>
    </w:p>
    <w:p w:rsidR="00001D7F" w:rsidRPr="00A55EFB" w:rsidRDefault="00001D7F" w:rsidP="00001D7F">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001D7F" w:rsidRPr="0082680D" w:rsidRDefault="00001D7F" w:rsidP="00001D7F">
      <w:pPr>
        <w:ind w:left="360"/>
        <w:jc w:val="both"/>
        <w:rPr>
          <w:rFonts w:ascii="Arial" w:hAnsi="Arial"/>
          <w:lang w:eastAsia="zh-CN"/>
        </w:rPr>
      </w:pPr>
      <w:r>
        <w:rPr>
          <w:rFonts w:ascii="Arial" w:hAnsi="Arial"/>
          <w:lang w:eastAsia="zh-CN"/>
        </w:rPr>
        <w:t>From the analysis one can observe that the only difference is that Io value is 10*(log106/51) = 3.18dB lower. Then there is no need to add any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16.7.2.4.2 config 3 sub-test 1</w:t>
      </w:r>
      <w:r w:rsidRPr="001A5B65">
        <w:rPr>
          <w:rFonts w:ascii="Arial" w:hAnsi="Arial"/>
          <w:lang w:eastAsia="zh-CN"/>
        </w:rPr>
        <w:t>.</w:t>
      </w:r>
    </w:p>
    <w:p w:rsidR="00001D7F" w:rsidRPr="00133120" w:rsidRDefault="00001D7F" w:rsidP="00001D7F">
      <w:pPr>
        <w:jc w:val="both"/>
        <w:rPr>
          <w:rFonts w:ascii="Arial" w:hAnsi="Arial"/>
        </w:rPr>
      </w:pPr>
    </w:p>
    <w:p w:rsidR="00001D7F" w:rsidRPr="00001D7F" w:rsidRDefault="00001D7F" w:rsidP="005D3C69">
      <w:pPr>
        <w:jc w:val="both"/>
        <w:rPr>
          <w:rFonts w:ascii="Arial" w:hAnsi="Arial"/>
        </w:rPr>
      </w:pPr>
    </w:p>
    <w:sectPr w:rsidR="00001D7F" w:rsidRPr="00001D7F">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181" w:rsidRDefault="00853181">
      <w:r>
        <w:separator/>
      </w:r>
    </w:p>
  </w:endnote>
  <w:endnote w:type="continuationSeparator" w:id="0">
    <w:p w:rsidR="00853181" w:rsidRDefault="0085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5F" w:rsidRDefault="00B5525F">
    <w:pPr>
      <w:pStyle w:val="a4"/>
      <w:tabs>
        <w:tab w:val="right" w:pos="9639"/>
      </w:tabs>
      <w:jc w:val="center"/>
    </w:pPr>
    <w:r>
      <w:t xml:space="preserve">Page </w:t>
    </w:r>
    <w:r>
      <w:fldChar w:fldCharType="begin"/>
    </w:r>
    <w:r>
      <w:instrText xml:space="preserve"> PAGE  \* MERGEFORMAT </w:instrText>
    </w:r>
    <w:r>
      <w:fldChar w:fldCharType="separate"/>
    </w:r>
    <w:r w:rsidR="00F91B45">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181" w:rsidRDefault="00853181">
      <w:r>
        <w:separator/>
      </w:r>
    </w:p>
  </w:footnote>
  <w:footnote w:type="continuationSeparator" w:id="0">
    <w:p w:rsidR="00853181" w:rsidRDefault="00853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5F" w:rsidRDefault="00B5525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E4CA9BA">
      <w:start w:val="1"/>
      <w:numFmt w:val="decimal"/>
      <w:pStyle w:val="a"/>
      <w:lvlText w:val="%1."/>
      <w:lvlJc w:val="left"/>
      <w:pPr>
        <w:tabs>
          <w:tab w:val="num" w:pos="420"/>
        </w:tabs>
        <w:ind w:left="420" w:hanging="420"/>
      </w:pPr>
    </w:lvl>
    <w:lvl w:ilvl="1" w:tplc="AFEC6022" w:tentative="1">
      <w:start w:val="1"/>
      <w:numFmt w:val="aiueoFullWidth"/>
      <w:lvlText w:val="(%2)"/>
      <w:lvlJc w:val="left"/>
      <w:pPr>
        <w:tabs>
          <w:tab w:val="num" w:pos="840"/>
        </w:tabs>
        <w:ind w:left="840" w:hanging="420"/>
      </w:pPr>
    </w:lvl>
    <w:lvl w:ilvl="2" w:tplc="6CF6898A" w:tentative="1">
      <w:start w:val="1"/>
      <w:numFmt w:val="decimalEnclosedCircle"/>
      <w:lvlText w:val="%3"/>
      <w:lvlJc w:val="left"/>
      <w:pPr>
        <w:tabs>
          <w:tab w:val="num" w:pos="1260"/>
        </w:tabs>
        <w:ind w:left="1260" w:hanging="420"/>
      </w:pPr>
    </w:lvl>
    <w:lvl w:ilvl="3" w:tplc="0896DD38" w:tentative="1">
      <w:start w:val="1"/>
      <w:numFmt w:val="decimal"/>
      <w:lvlText w:val="%4."/>
      <w:lvlJc w:val="left"/>
      <w:pPr>
        <w:tabs>
          <w:tab w:val="num" w:pos="1680"/>
        </w:tabs>
        <w:ind w:left="1680" w:hanging="420"/>
      </w:pPr>
    </w:lvl>
    <w:lvl w:ilvl="4" w:tplc="63A660B6" w:tentative="1">
      <w:start w:val="1"/>
      <w:numFmt w:val="aiueoFullWidth"/>
      <w:lvlText w:val="(%5)"/>
      <w:lvlJc w:val="left"/>
      <w:pPr>
        <w:tabs>
          <w:tab w:val="num" w:pos="2100"/>
        </w:tabs>
        <w:ind w:left="2100" w:hanging="420"/>
      </w:pPr>
    </w:lvl>
    <w:lvl w:ilvl="5" w:tplc="BE820CC4" w:tentative="1">
      <w:start w:val="1"/>
      <w:numFmt w:val="decimalEnclosedCircle"/>
      <w:lvlText w:val="%6"/>
      <w:lvlJc w:val="left"/>
      <w:pPr>
        <w:tabs>
          <w:tab w:val="num" w:pos="2520"/>
        </w:tabs>
        <w:ind w:left="2520" w:hanging="420"/>
      </w:pPr>
    </w:lvl>
    <w:lvl w:ilvl="6" w:tplc="1CF09E10" w:tentative="1">
      <w:start w:val="1"/>
      <w:numFmt w:val="decimal"/>
      <w:lvlText w:val="%7."/>
      <w:lvlJc w:val="left"/>
      <w:pPr>
        <w:tabs>
          <w:tab w:val="num" w:pos="2940"/>
        </w:tabs>
        <w:ind w:left="2940" w:hanging="420"/>
      </w:pPr>
    </w:lvl>
    <w:lvl w:ilvl="7" w:tplc="3BFA5EA8" w:tentative="1">
      <w:start w:val="1"/>
      <w:numFmt w:val="aiueoFullWidth"/>
      <w:lvlText w:val="(%8)"/>
      <w:lvlJc w:val="left"/>
      <w:pPr>
        <w:tabs>
          <w:tab w:val="num" w:pos="3360"/>
        </w:tabs>
        <w:ind w:left="3360" w:hanging="420"/>
      </w:pPr>
    </w:lvl>
    <w:lvl w:ilvl="8" w:tplc="BA2E11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D7F"/>
    <w:rsid w:val="000027BE"/>
    <w:rsid w:val="00002D44"/>
    <w:rsid w:val="00003957"/>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BEF"/>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A19"/>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6F28"/>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5E5"/>
    <w:rsid w:val="003678FA"/>
    <w:rsid w:val="0037295F"/>
    <w:rsid w:val="0037340D"/>
    <w:rsid w:val="003804A9"/>
    <w:rsid w:val="003824F1"/>
    <w:rsid w:val="00382EEE"/>
    <w:rsid w:val="00383127"/>
    <w:rsid w:val="00386660"/>
    <w:rsid w:val="003926A6"/>
    <w:rsid w:val="003937D9"/>
    <w:rsid w:val="003955D5"/>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5B1A"/>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598D"/>
    <w:rsid w:val="00516440"/>
    <w:rsid w:val="00517173"/>
    <w:rsid w:val="00520DAC"/>
    <w:rsid w:val="00521C1A"/>
    <w:rsid w:val="00522F78"/>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50C6"/>
    <w:rsid w:val="00566BC9"/>
    <w:rsid w:val="00570E13"/>
    <w:rsid w:val="00571877"/>
    <w:rsid w:val="00572792"/>
    <w:rsid w:val="005735A5"/>
    <w:rsid w:val="0057799A"/>
    <w:rsid w:val="005812B5"/>
    <w:rsid w:val="00582E60"/>
    <w:rsid w:val="00584B40"/>
    <w:rsid w:val="005859F0"/>
    <w:rsid w:val="00585BE7"/>
    <w:rsid w:val="0058779B"/>
    <w:rsid w:val="00590785"/>
    <w:rsid w:val="0059161F"/>
    <w:rsid w:val="005941DA"/>
    <w:rsid w:val="005957DA"/>
    <w:rsid w:val="005A002C"/>
    <w:rsid w:val="005A161E"/>
    <w:rsid w:val="005A4CC5"/>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5B9A"/>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181"/>
    <w:rsid w:val="00853C51"/>
    <w:rsid w:val="00862420"/>
    <w:rsid w:val="00864605"/>
    <w:rsid w:val="00865DCC"/>
    <w:rsid w:val="0086645F"/>
    <w:rsid w:val="00867306"/>
    <w:rsid w:val="00867A14"/>
    <w:rsid w:val="0087085F"/>
    <w:rsid w:val="0087226F"/>
    <w:rsid w:val="00873A3D"/>
    <w:rsid w:val="008755FC"/>
    <w:rsid w:val="00875E43"/>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F24"/>
    <w:rsid w:val="009417ED"/>
    <w:rsid w:val="009441C6"/>
    <w:rsid w:val="00944D1A"/>
    <w:rsid w:val="00945F31"/>
    <w:rsid w:val="009510A0"/>
    <w:rsid w:val="00951385"/>
    <w:rsid w:val="00951F1D"/>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2B4"/>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001A"/>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CCB"/>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5FC7"/>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09D"/>
    <w:rsid w:val="00F33BB6"/>
    <w:rsid w:val="00F347AF"/>
    <w:rsid w:val="00F34D22"/>
    <w:rsid w:val="00F35D9D"/>
    <w:rsid w:val="00F37B23"/>
    <w:rsid w:val="00F41FA5"/>
    <w:rsid w:val="00F45AB4"/>
    <w:rsid w:val="00F46351"/>
    <w:rsid w:val="00F4787C"/>
    <w:rsid w:val="00F47F36"/>
    <w:rsid w:val="00F510AF"/>
    <w:rsid w:val="00F51F6B"/>
    <w:rsid w:val="00F5375E"/>
    <w:rsid w:val="00F556CF"/>
    <w:rsid w:val="00F55F25"/>
    <w:rsid w:val="00F57AB4"/>
    <w:rsid w:val="00F621A4"/>
    <w:rsid w:val="00F62BFE"/>
    <w:rsid w:val="00F63FEF"/>
    <w:rsid w:val="00F641F5"/>
    <w:rsid w:val="00F6539F"/>
    <w:rsid w:val="00F66626"/>
    <w:rsid w:val="00F66975"/>
    <w:rsid w:val="00F71DD2"/>
    <w:rsid w:val="00F77055"/>
    <w:rsid w:val="00F804BF"/>
    <w:rsid w:val="00F82B8E"/>
    <w:rsid w:val="00F855A2"/>
    <w:rsid w:val="00F90D3C"/>
    <w:rsid w:val="00F917E4"/>
    <w:rsid w:val="00F91B45"/>
    <w:rsid w:val="00F9320B"/>
    <w:rsid w:val="00F93775"/>
    <w:rsid w:val="00F93AB3"/>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D369412"/>
  <w15:chartTrackingRefBased/>
  <w15:docId w15:val="{2377A1C9-F197-4066-9C73-93F179E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6</TotalTime>
  <Pages>11</Pages>
  <Words>3687</Words>
  <Characters>21016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9</cp:revision>
  <cp:lastPrinted>2011-10-04T11:21:00Z</cp:lastPrinted>
  <dcterms:created xsi:type="dcterms:W3CDTF">2021-01-25T11:35:00Z</dcterms:created>
  <dcterms:modified xsi:type="dcterms:W3CDTF">2025-04-16T10:04:00Z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(3)R1Cm2JtYOAqMNDiyRyZkVF8jGIBpTu2G1lpXWUpKhXpk8XMuxuX1m+hQGo1R5qRhhOUmvEnB
A+s4yhRRIU3w7Qo5RnybRMJA4QcBrM1yojEBg4h8dL7wCgnEy5/94cFgHrTzBxT+LCQuFow/
Qt5sNVtrmeA2bP2OFVAReBTPVHKjcPOwRLO96CHHNZFVWuA4bqDURSZHxs5ZDEmVCQXSaydS
thikZ1EMSvV+lx3/NF</vt:lpwstr>
  </property>
  <property fmtid="{D5CDD505-2E9C-101B-9397-08002B2CF9AE}" pid="5" name="_2015_ms_pID_7253431">
    <vt:lpwstr>O2pRgTVaIr38/jg5VDWUWmEk2+EuAy3IHi1PE+s+f5tUIgxzeT/fsY
9uL4q+yebkUwvaRoeUcZCvyy+9Bj3kmQldsDMqj7U8Mei1ILYs0ZxoxPBRlC7SRLN3PuLJVA
Aqqv8L/OyxFNUzMgjfx5yUzX+C5tcyP7zb3Lhg09Cyb1to0620MNmCQkLMz3KsDyWg2g5dgv
14dH229V87WUHSD//gHu/QL9rIHCDmvT2HRo</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1708001599</vt:lpwstr>
  </property>
</Properties>
</file>